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1C" w:rsidRPr="00753D1C" w:rsidRDefault="00753D1C" w:rsidP="00753D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53D1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Deliverable 6 - Corporate Memo on Ethical and Legal Concerns</w:t>
      </w:r>
    </w:p>
    <w:p w:rsidR="00753D1C" w:rsidRPr="00753D1C" w:rsidRDefault="00753D1C" w:rsidP="0075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D1C">
        <w:rPr>
          <w:rFonts w:ascii="Times New Roman" w:eastAsia="Times New Roman" w:hAnsi="Times New Roman" w:cs="Times New Roman"/>
          <w:sz w:val="24"/>
          <w:szCs w:val="24"/>
        </w:rPr>
        <w:t>Order 1583817</w:t>
      </w:r>
    </w:p>
    <w:p w:rsidR="00753D1C" w:rsidRDefault="00753D1C" w:rsidP="00753D1C">
      <w:pPr>
        <w:pStyle w:val="NormalWeb"/>
      </w:pPr>
    </w:p>
    <w:p w:rsidR="00753D1C" w:rsidRDefault="00753D1C" w:rsidP="00753D1C">
      <w:pPr>
        <w:pStyle w:val="NormalWeb"/>
      </w:pPr>
      <w:r>
        <w:t>Description</w:t>
      </w:r>
      <w:bookmarkStart w:id="0" w:name="_GoBack"/>
      <w:bookmarkEnd w:id="0"/>
    </w:p>
    <w:p w:rsidR="00753D1C" w:rsidRDefault="00753D1C" w:rsidP="00753D1C">
      <w:pPr>
        <w:pStyle w:val="order-descriptiontext"/>
      </w:pPr>
      <w:r>
        <w:t xml:space="preserve">Been doing this, and been failing. These are some comments. Ethical concerns:  When I said to </w:t>
      </w:r>
      <w:proofErr w:type="spellStart"/>
      <w:r>
        <w:t>explaint</w:t>
      </w:r>
      <w:proofErr w:type="spellEnd"/>
      <w:r>
        <w:t xml:space="preserve"> hem, you did clarify the facts </w:t>
      </w:r>
      <w:proofErr w:type="spellStart"/>
      <w:r>
        <w:t>areound</w:t>
      </w:r>
      <w:proofErr w:type="spellEnd"/>
      <w:r>
        <w:t xml:space="preserve"> them,</w:t>
      </w:r>
      <w:proofErr w:type="gramStart"/>
      <w:r>
        <w:t>  -</w:t>
      </w:r>
      <w:proofErr w:type="gramEnd"/>
      <w:r>
        <w:t xml:space="preserve"> 4 Ethical concerns:  You </w:t>
      </w:r>
      <w:proofErr w:type="spellStart"/>
      <w:r>
        <w:t>haave</w:t>
      </w:r>
      <w:proofErr w:type="spellEnd"/>
      <w:r>
        <w:t xml:space="preserve"> several different possible ethical items, and they are good, but they all need explanation, which is why you didn't get a 4 - 3. You had 3 sources, of which 1 was the text.  You could have done more research.  3</w:t>
      </w:r>
      <w:proofErr w:type="gramStart"/>
      <w:r>
        <w:t>  You</w:t>
      </w:r>
      <w:proofErr w:type="gramEnd"/>
      <w:r>
        <w:t xml:space="preserve"> discuss the importance of ethics, but don't relate it to the law  2 Your recommendations - clarification of policies </w:t>
      </w:r>
      <w:proofErr w:type="spellStart"/>
      <w:r>
        <w:t>maakes</w:t>
      </w:r>
      <w:proofErr w:type="spellEnd"/>
      <w:r>
        <w:t xml:space="preserve"> sense, asking for verification also makes sense.  Progressive discipline is a possibility, but can you enforce a fine?  I don't </w:t>
      </w:r>
      <w:proofErr w:type="spellStart"/>
      <w:r>
        <w:t>udnerstand</w:t>
      </w:r>
      <w:proofErr w:type="spellEnd"/>
      <w:r>
        <w:t xml:space="preserve"> the involvement of the EEOC or State Labor Office.   What other recommendations do you have?&gt;</w:t>
      </w:r>
      <w:proofErr w:type="gramStart"/>
      <w:r>
        <w:t>  2</w:t>
      </w:r>
      <w:proofErr w:type="gramEnd"/>
      <w:r>
        <w:t xml:space="preserve"> You discuss the importance of ethics, but don't relate it to the law   you still haven't clearly done this.  </w:t>
      </w:r>
      <w:proofErr w:type="gramStart"/>
      <w:r>
        <w:t>you</w:t>
      </w:r>
      <w:proofErr w:type="gramEnd"/>
      <w:r>
        <w:t xml:space="preserve"> now talk about how padding expenses is a type of fraud and reference </w:t>
      </w:r>
      <w:proofErr w:type="spellStart"/>
      <w:r>
        <w:t>sarbanens</w:t>
      </w:r>
      <w:proofErr w:type="spellEnd"/>
      <w:r>
        <w:t xml:space="preserve"> </w:t>
      </w:r>
      <w:proofErr w:type="spellStart"/>
      <w:r>
        <w:t>oxley</w:t>
      </w:r>
      <w:proofErr w:type="spellEnd"/>
      <w:r>
        <w:t xml:space="preserve">.  This seems to overlap with the next item. 3 Your recommendations - you add more here, but still focus only on the potential fraud. </w:t>
      </w:r>
      <w:proofErr w:type="gramStart"/>
      <w:r>
        <w:t>there</w:t>
      </w:r>
      <w:proofErr w:type="gramEnd"/>
      <w:r>
        <w:t xml:space="preserve"> are other actions that could be taken - 3 Deliverable #6, there are more issues than just the question of fraud.   Not necessarily violations, but concerns.  Who has an action, who is affected, who has a duty, what do policies say, should they be adjusted?  Enforcement?  </w:t>
      </w:r>
      <w:proofErr w:type="gramStart"/>
      <w:r>
        <w:t>you're</w:t>
      </w:r>
      <w:proofErr w:type="gramEnd"/>
      <w:r>
        <w:t xml:space="preserve"> focusing on the VP's actions.  But there are other perspectives.  You added some good language about the consequences of ethics, but the second grading criteria should follow this:   1)</w:t>
      </w:r>
      <w:proofErr w:type="gramStart"/>
      <w:r>
        <w:t>  how</w:t>
      </w:r>
      <w:proofErr w:type="gramEnd"/>
      <w:r>
        <w:t xml:space="preserve"> are ethics and laws related?  2)  </w:t>
      </w:r>
      <w:proofErr w:type="gramStart"/>
      <w:r>
        <w:t>what</w:t>
      </w:r>
      <w:proofErr w:type="gramEnd"/>
      <w:r>
        <w:t xml:space="preserve"> are the consequences of violating ethics?  3)  </w:t>
      </w:r>
      <w:proofErr w:type="gramStart"/>
      <w:r>
        <w:t>what</w:t>
      </w:r>
      <w:proofErr w:type="gramEnd"/>
      <w:r>
        <w:t xml:space="preserve"> are the consequences of violating the law?  You should make this section separate and distinct, because it bleeds into the last section, about personal resolution and support.  You now cite </w:t>
      </w:r>
      <w:proofErr w:type="spellStart"/>
      <w:r>
        <w:t>Sarbannes</w:t>
      </w:r>
      <w:proofErr w:type="spellEnd"/>
      <w:r>
        <w:t xml:space="preserve">-Oxley which is good, but when you identify all of the possible ethical issues, this section should address solutions. You've done a great job of that, adding some additional language.  </w:t>
      </w:r>
      <w:proofErr w:type="gramStart"/>
      <w:r>
        <w:t>resources</w:t>
      </w:r>
      <w:proofErr w:type="gramEnd"/>
      <w:r>
        <w:t xml:space="preserve"> are good, too!</w:t>
      </w:r>
    </w:p>
    <w:p w:rsidR="005F3696" w:rsidRDefault="005F3696"/>
    <w:sectPr w:rsidR="005F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1C"/>
    <w:rsid w:val="005F3696"/>
    <w:rsid w:val="007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4FDB"/>
  <w15:chartTrackingRefBased/>
  <w15:docId w15:val="{D060D152-2490-4B7A-A355-5BAE2F31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75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3D1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Deliverable 6 - Corporate Memo on Ethical and Legal Concerns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2021-03-19T16:34:00Z</dcterms:created>
  <dcterms:modified xsi:type="dcterms:W3CDTF">2021-03-19T16:35:00Z</dcterms:modified>
</cp:coreProperties>
</file>