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82" w:rsidRPr="00656C82" w:rsidRDefault="00656C82" w:rsidP="00656C8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56C82">
        <w:rPr>
          <w:rFonts w:ascii="Times New Roman" w:eastAsia="Times New Roman" w:hAnsi="Times New Roman" w:cs="Times New Roman"/>
          <w:b/>
          <w:bCs/>
          <w:kern w:val="36"/>
          <w:sz w:val="24"/>
          <w:szCs w:val="24"/>
        </w:rPr>
        <w:t>HUMAN RESOURCES AND COLLECTIVE BARGAINING IN HIGHER EDUCATION</w:t>
      </w:r>
    </w:p>
    <w:p w:rsidR="00656C82" w:rsidRPr="00656C82" w:rsidRDefault="00656C82" w:rsidP="00656C82">
      <w:pPr>
        <w:spacing w:after="0" w:line="240" w:lineRule="auto"/>
        <w:rPr>
          <w:rFonts w:ascii="Times New Roman" w:eastAsia="Times New Roman" w:hAnsi="Times New Roman" w:cs="Times New Roman"/>
          <w:sz w:val="24"/>
          <w:szCs w:val="24"/>
        </w:rPr>
      </w:pPr>
      <w:r w:rsidRPr="00656C82">
        <w:rPr>
          <w:rFonts w:ascii="Times New Roman" w:eastAsia="Times New Roman" w:hAnsi="Times New Roman" w:cs="Times New Roman"/>
          <w:sz w:val="24"/>
          <w:szCs w:val="24"/>
        </w:rPr>
        <w:t>Order 1597800</w:t>
      </w:r>
    </w:p>
    <w:p w:rsidR="00656C82" w:rsidRDefault="00656C82" w:rsidP="00656C82">
      <w:pPr>
        <w:pStyle w:val="NormalWeb"/>
      </w:pPr>
    </w:p>
    <w:p w:rsidR="00656C82" w:rsidRDefault="00656C82" w:rsidP="00656C82">
      <w:pPr>
        <w:pStyle w:val="NormalWeb"/>
      </w:pPr>
      <w:r>
        <w:t>Description</w:t>
      </w:r>
      <w:bookmarkStart w:id="0" w:name="_GoBack"/>
      <w:bookmarkEnd w:id="0"/>
    </w:p>
    <w:p w:rsidR="00656C82" w:rsidRDefault="00656C82" w:rsidP="00656C82">
      <w:pPr>
        <w:pStyle w:val="order-descriptiontext"/>
      </w:pPr>
      <w:r>
        <w:t xml:space="preserve">Higher Education Leadership students: Collective Bargaining (p. 95-98) Disciplinary Sanctions and Due Process (p. 124-128) Due Process Rights in Faculty and Staff Dismissals (p. 138-141) </w:t>
      </w:r>
      <w:proofErr w:type="spellStart"/>
      <w:r>
        <w:t>Lehnert</w:t>
      </w:r>
      <w:proofErr w:type="spellEnd"/>
      <w:r>
        <w:t xml:space="preserve"> v. Ferris Faculty Association (p. 289-296) National Labor Relations Board v. Yeshiva (p. 331-333) Perry v. </w:t>
      </w:r>
      <w:proofErr w:type="spellStart"/>
      <w:r>
        <w:t>Sindermann</w:t>
      </w:r>
      <w:proofErr w:type="spellEnd"/>
      <w:r>
        <w:t xml:space="preserve"> (p. 342-344) Russo, C. J. (2010). Encyclopedia of Law and Higher Education. Thousand Oaks, </w:t>
      </w:r>
      <w:proofErr w:type="spellStart"/>
      <w:r>
        <w:t>Calif</w:t>
      </w:r>
      <w:proofErr w:type="spellEnd"/>
      <w:r>
        <w:t xml:space="preserve">: SAGE Publications, Inc. Use the readings to write a 3- to 5-page paper that includes the following components: Discuss the relationship between dismissal, discipline, collective bargaining and due process. How have court decisions shaped the law regarding equal protection of students in schools? Discuss at least two cases or laws from the reading list as you answer this question. Briefly discuss how one of the cases has directly impacted your work as an educator or educational leader. Assignment Expectations </w:t>
      </w:r>
      <w:proofErr w:type="gramStart"/>
      <w:r>
        <w:t>Your</w:t>
      </w:r>
      <w:proofErr w:type="gramEnd"/>
      <w:r>
        <w:t xml:space="preserve"> paper will be assessed on the following criteria: Your paper should be 3-5 pages in length excluding the title page and reference page. Assignment-driven criteria</w:t>
      </w:r>
      <w:proofErr w:type="gramStart"/>
      <w:r>
        <w:t>: </w:t>
      </w:r>
      <w:proofErr w:type="gramEnd"/>
      <w:r>
        <w:t>Demonstrates mastery covering all key elements of the assignment in a substantive way. Critical thinking/Application to professional practice</w:t>
      </w:r>
      <w:proofErr w:type="gramStart"/>
      <w:r>
        <w:t>: </w:t>
      </w:r>
      <w:proofErr w:type="gramEnd"/>
      <w:r>
        <w:t>Demonstrates mastery conceptualizing the problem and viewpoints. Assumptions of experts are analyzed, synthesized, and evaluated thoroughly. Conclusions are logically presented and applied to professional practice. Scholarly writing</w:t>
      </w:r>
      <w:proofErr w:type="gramStart"/>
      <w:r>
        <w:t>: </w:t>
      </w:r>
      <w:proofErr w:type="gramEnd"/>
      <w:r>
        <w:t>Demonstrates mastery and proficiency in scholarly written communication to an appropriately specialized audience. Quality of references and organization</w:t>
      </w:r>
      <w:proofErr w:type="gramStart"/>
      <w:r>
        <w:t>: </w:t>
      </w:r>
      <w:proofErr w:type="gramEnd"/>
      <w:r>
        <w:t>Demonstrates mastery using relevant and quality sources and uses appropriate, relevant, and compelling content to support ideas, and convey understanding of the topic and shape the work. Citing sources</w:t>
      </w:r>
      <w:proofErr w:type="gramStart"/>
      <w:r>
        <w:t>: </w:t>
      </w:r>
      <w:proofErr w:type="gramEnd"/>
      <w:r>
        <w:t>Demonstrates mastery using in-text citations or sources and properly uses APA format including a full reference list. Timeliness/Professionalism: Demonstrates excellence in taking responsibility for learning, adhering to the course requirement policies and expectations. Assignment submitted on time or collaborated with professor for an approved extension on due date.</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82"/>
    <w:rsid w:val="00656C82"/>
    <w:rsid w:val="0098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B660"/>
  <w15:chartTrackingRefBased/>
  <w15:docId w15:val="{12EE8DD5-F50E-445C-841A-BD741C42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6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56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6C8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6877">
      <w:bodyDiv w:val="1"/>
      <w:marLeft w:val="0"/>
      <w:marRight w:val="0"/>
      <w:marTop w:val="0"/>
      <w:marBottom w:val="0"/>
      <w:divBdr>
        <w:top w:val="none" w:sz="0" w:space="0" w:color="auto"/>
        <w:left w:val="none" w:sz="0" w:space="0" w:color="auto"/>
        <w:bottom w:val="none" w:sz="0" w:space="0" w:color="auto"/>
        <w:right w:val="none" w:sz="0" w:space="0" w:color="auto"/>
      </w:divBdr>
      <w:divsChild>
        <w:div w:id="1338387499">
          <w:marLeft w:val="0"/>
          <w:marRight w:val="0"/>
          <w:marTop w:val="0"/>
          <w:marBottom w:val="0"/>
          <w:divBdr>
            <w:top w:val="none" w:sz="0" w:space="0" w:color="auto"/>
            <w:left w:val="none" w:sz="0" w:space="0" w:color="auto"/>
            <w:bottom w:val="none" w:sz="0" w:space="0" w:color="auto"/>
            <w:right w:val="none" w:sz="0" w:space="0" w:color="auto"/>
          </w:divBdr>
        </w:div>
      </w:divsChild>
    </w:div>
    <w:div w:id="516315409">
      <w:bodyDiv w:val="1"/>
      <w:marLeft w:val="0"/>
      <w:marRight w:val="0"/>
      <w:marTop w:val="0"/>
      <w:marBottom w:val="0"/>
      <w:divBdr>
        <w:top w:val="none" w:sz="0" w:space="0" w:color="auto"/>
        <w:left w:val="none" w:sz="0" w:space="0" w:color="auto"/>
        <w:bottom w:val="none" w:sz="0" w:space="0" w:color="auto"/>
        <w:right w:val="none" w:sz="0" w:space="0" w:color="auto"/>
      </w:divBdr>
      <w:divsChild>
        <w:div w:id="120153479">
          <w:marLeft w:val="0"/>
          <w:marRight w:val="0"/>
          <w:marTop w:val="0"/>
          <w:marBottom w:val="0"/>
          <w:divBdr>
            <w:top w:val="none" w:sz="0" w:space="0" w:color="auto"/>
            <w:left w:val="none" w:sz="0" w:space="0" w:color="auto"/>
            <w:bottom w:val="none" w:sz="0" w:space="0" w:color="auto"/>
            <w:right w:val="none" w:sz="0" w:space="0" w:color="auto"/>
          </w:divBdr>
          <w:divsChild>
            <w:div w:id="1178959571">
              <w:marLeft w:val="0"/>
              <w:marRight w:val="0"/>
              <w:marTop w:val="0"/>
              <w:marBottom w:val="0"/>
              <w:divBdr>
                <w:top w:val="none" w:sz="0" w:space="0" w:color="auto"/>
                <w:left w:val="none" w:sz="0" w:space="0" w:color="auto"/>
                <w:bottom w:val="none" w:sz="0" w:space="0" w:color="auto"/>
                <w:right w:val="none" w:sz="0" w:space="0" w:color="auto"/>
              </w:divBdr>
              <w:divsChild>
                <w:div w:id="7831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HUMAN RESOURCES AND COLLECTIVE BARGAINING IN HIGHER EDUCATION</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2021-03-22T18:17:00Z</dcterms:created>
  <dcterms:modified xsi:type="dcterms:W3CDTF">2021-03-22T18:18:00Z</dcterms:modified>
</cp:coreProperties>
</file>