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C00" w:rsidRDefault="001B4C00">
      <w:bookmarkStart w:id="0" w:name="_GoBack"/>
      <w:r w:rsidRPr="001B4C00">
        <w:t>Journal 7:</w:t>
      </w:r>
    </w:p>
    <w:bookmarkEnd w:id="0"/>
    <w:p w:rsidR="003A607A" w:rsidRDefault="001B4C00">
      <w:r w:rsidRPr="001B4C00">
        <w:t xml:space="preserve"> Respond to the Questions for Parts 2, 3, and 4.Create a Word document, copy and paste the questions for Parts 2, 3, and 4 of The Children in Room E4 to your Word document. Respond to each question—your responses for each question will vary. NOTE: The questions will guide you through the reading and highlight important information that you should know and understand. ALSO, you will use your question responses for an assignment that will be due at the end of Week 8. The questions are below. Responses will vary. Double space and use Times New Roman, size 12.Children in Room E4: Part 2 Questions for Journal 7Who is John </w:t>
      </w:r>
      <w:proofErr w:type="spellStart"/>
      <w:r w:rsidRPr="001B4C00">
        <w:t>Brittain</w:t>
      </w:r>
      <w:proofErr w:type="spellEnd"/>
      <w:r w:rsidRPr="001B4C00">
        <w:t>? Why was he respected in Hartford? (p. 33-35</w:t>
      </w:r>
      <w:proofErr w:type="gramStart"/>
      <w:r w:rsidRPr="001B4C00">
        <w:t>)Explain</w:t>
      </w:r>
      <w:proofErr w:type="gramEnd"/>
      <w:r w:rsidRPr="001B4C00">
        <w:t xml:space="preserve"> one of the main arguments of the </w:t>
      </w:r>
      <w:proofErr w:type="spellStart"/>
      <w:r w:rsidRPr="001B4C00">
        <w:t>Sheff</w:t>
      </w:r>
      <w:proofErr w:type="spellEnd"/>
      <w:r w:rsidRPr="001B4C00">
        <w:t xml:space="preserve"> v. O'Neill case. (p. 35-36</w:t>
      </w:r>
      <w:proofErr w:type="gramStart"/>
      <w:r w:rsidRPr="001B4C00">
        <w:t>)By</w:t>
      </w:r>
      <w:proofErr w:type="gramEnd"/>
      <w:r w:rsidRPr="001B4C00">
        <w:t xml:space="preserve"> 2000, Eaton explained that segregation in the neighborhood surrounding Simpson-Waverly "had evolved into a largely accepted reality." Why? (p. 36-38) Explain what happened to the demographics of the Blue Hills neighborhood by the 1990s? (p. 39-40) </w:t>
      </w:r>
      <w:proofErr w:type="gramStart"/>
      <w:r w:rsidRPr="001B4C00">
        <w:t>What</w:t>
      </w:r>
      <w:proofErr w:type="gramEnd"/>
      <w:r w:rsidRPr="001B4C00">
        <w:t xml:space="preserve"> were the hopes and dreams of Jeremy and his classmates? (p. 41-43) what is the history lesson about immigration and race relations? (p. 44-47) what do we discover about real estate associations/brokers and their role in segregated neighborhoods? (p. 47) what was the connection between Hartford and Puerto Rico during the 1950s-1960s? (p. 47-48) how did the federal government contribute to segregation (or race and class isolation)? (p. 53-54) Children in Room E4: Part 3 Questions for Journal 7What was the significance of Milliken v. Bradley in relationship to Hartford's desegregation efforts?</w:t>
      </w:r>
      <w:r>
        <w:t xml:space="preserve"> </w:t>
      </w:r>
      <w:r w:rsidRPr="001B4C00">
        <w:t>Explain the significance of Eaton's (the author) discussion of President Ronald Reagan and Justice William Rehnquist.</w:t>
      </w:r>
      <w:r>
        <w:t xml:space="preserve"> </w:t>
      </w:r>
      <w:r w:rsidRPr="001B4C00">
        <w:t xml:space="preserve">Choose a court case mentioned in this section of the book (other than Milliken v. Bradley) and explain how it helped or hurt the development of the </w:t>
      </w:r>
      <w:proofErr w:type="spellStart"/>
      <w:r w:rsidRPr="001B4C00">
        <w:t>Sheff</w:t>
      </w:r>
      <w:proofErr w:type="spellEnd"/>
      <w:r w:rsidRPr="001B4C00">
        <w:t xml:space="preserve"> v. O'Neill case. Explain the impact of "the </w:t>
      </w:r>
      <w:proofErr w:type="spellStart"/>
      <w:r w:rsidRPr="001B4C00">
        <w:t>Tirozzi</w:t>
      </w:r>
      <w:proofErr w:type="spellEnd"/>
      <w:r w:rsidRPr="001B4C00">
        <w:t xml:space="preserve"> report</w:t>
      </w:r>
      <w:proofErr w:type="gramStart"/>
      <w:r w:rsidRPr="001B4C00">
        <w:t>.</w:t>
      </w:r>
      <w:r>
        <w:t xml:space="preserve"> </w:t>
      </w:r>
      <w:r w:rsidRPr="001B4C00">
        <w:t>"</w:t>
      </w:r>
      <w:proofErr w:type="gramEnd"/>
      <w:r w:rsidRPr="001B4C00">
        <w:t xml:space="preserve">Explain how the </w:t>
      </w:r>
      <w:proofErr w:type="spellStart"/>
      <w:r w:rsidRPr="001B4C00">
        <w:t>Sheff</w:t>
      </w:r>
      <w:proofErr w:type="spellEnd"/>
      <w:r w:rsidRPr="001B4C00">
        <w:t xml:space="preserve"> v. O'Neill case gained support, and what were the main arguments of the case? (p. 102-112) Children in Room E4: Part 4 Questions for Journal 7What did testimony reveal about the condition of Hartford's separate and segregated schools? (p. 121-127</w:t>
      </w:r>
      <w:proofErr w:type="gramStart"/>
      <w:r w:rsidRPr="001B4C00">
        <w:t>)What</w:t>
      </w:r>
      <w:proofErr w:type="gramEnd"/>
      <w:r w:rsidRPr="001B4C00">
        <w:t xml:space="preserve"> did the testimony of </w:t>
      </w:r>
      <w:proofErr w:type="spellStart"/>
      <w:r w:rsidRPr="001B4C00">
        <w:t>Jomill</w:t>
      </w:r>
      <w:proofErr w:type="spellEnd"/>
      <w:r w:rsidRPr="001B4C00">
        <w:t xml:space="preserve"> Braddock (sociologist) and William Trent (professor) reveal about the detrimental effects of separate and segregated schools? (p. 128-133</w:t>
      </w:r>
      <w:proofErr w:type="gramStart"/>
      <w:r w:rsidRPr="001B4C00">
        <w:t>)Re</w:t>
      </w:r>
      <w:proofErr w:type="gramEnd"/>
      <w:r w:rsidRPr="001B4C00">
        <w:t xml:space="preserve">-read p. 144. What is the difference between minority and white employees who worked for Aetna, as described by </w:t>
      </w:r>
      <w:proofErr w:type="spellStart"/>
      <w:r w:rsidRPr="001B4C00">
        <w:t>Badi</w:t>
      </w:r>
      <w:proofErr w:type="spellEnd"/>
      <w:r w:rsidRPr="001B4C00">
        <w:t xml:space="preserve"> Foster?</w:t>
      </w:r>
      <w:r>
        <w:t xml:space="preserve"> </w:t>
      </w:r>
      <w:r w:rsidRPr="001B4C00">
        <w:t>Re-read the last full paragraph on p. 145. At this point in the trial proceedings several witnesses suggested ways to integrate Hartford's urban schools. List the ways that were suggested.</w:t>
      </w:r>
      <w:r>
        <w:t xml:space="preserve"> </w:t>
      </w:r>
      <w:r w:rsidRPr="001B4C00">
        <w:t xml:space="preserve">Re-read, reflect, and respond to the last full paragraph on p. 157. Connect your comments to what occurred during the closing remarks on p. 154-157.What was your reaction to the "champagne controversy" on p. 161-163? Why did it become motivation for the </w:t>
      </w:r>
      <w:proofErr w:type="spellStart"/>
      <w:r w:rsidRPr="001B4C00">
        <w:t>Sheff</w:t>
      </w:r>
      <w:proofErr w:type="spellEnd"/>
      <w:r w:rsidRPr="001B4C00">
        <w:t xml:space="preserve"> v. O'Neill case to continue? List the highlights of the chapter entitled "Appeal" on p. 164-175.Chief Justice Ellen Peters wrote the majority decision and explained the court's reasoning for reversing the decision of Judge Hammer in the first trial. What were the reasons for reversing the decision? (p. 177-181).</w:t>
      </w:r>
    </w:p>
    <w:sectPr w:rsidR="003A6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00"/>
    <w:rsid w:val="00132556"/>
    <w:rsid w:val="001B4C00"/>
    <w:rsid w:val="003A607A"/>
    <w:rsid w:val="00824AC6"/>
    <w:rsid w:val="00F6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5A52"/>
  <w15:chartTrackingRefBased/>
  <w15:docId w15:val="{CBC0DF5B-240E-40A4-A771-9976AF7F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2</cp:revision>
  <dcterms:created xsi:type="dcterms:W3CDTF">2021-05-01T13:01:00Z</dcterms:created>
  <dcterms:modified xsi:type="dcterms:W3CDTF">2021-05-01T13:01:00Z</dcterms:modified>
</cp:coreProperties>
</file>