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959F" w14:textId="77777777" w:rsidR="009D3AF9" w:rsidRPr="004014E0" w:rsidRDefault="009D3AF9" w:rsidP="009D3AF9">
      <w:pPr>
        <w:spacing w:after="0" w:line="240" w:lineRule="auto"/>
        <w:rPr>
          <w:rFonts w:ascii="Times New Roman" w:eastAsia="Times New Roman" w:hAnsi="Times New Roman" w:cs="Times New Roman"/>
          <w:sz w:val="24"/>
          <w:szCs w:val="24"/>
        </w:rPr>
      </w:pPr>
      <w:r w:rsidRPr="004014E0">
        <w:rPr>
          <w:rFonts w:ascii="Open Sans" w:eastAsia="Times New Roman" w:hAnsi="Open Sans" w:cs="Open Sans"/>
          <w:color w:val="414141"/>
          <w:spacing w:val="2"/>
          <w:sz w:val="21"/>
          <w:szCs w:val="21"/>
        </w:rPr>
        <w:t>How often do you engage with or witness death in your work? How has this experience or the lack of it shaped your view of death? Has it gotten easier or harder for you to accept the fact of death? As you explain, include your clinical specialty.</w:t>
      </w:r>
    </w:p>
    <w:p w14:paraId="6F30EC6B" w14:textId="77777777" w:rsidR="009D3AF9" w:rsidRPr="004014E0" w:rsidRDefault="009D3AF9" w:rsidP="009D3AF9">
      <w:pPr>
        <w:spacing w:after="0" w:line="240" w:lineRule="auto"/>
        <w:rPr>
          <w:rFonts w:ascii="Times New Roman" w:eastAsia="Times New Roman" w:hAnsi="Times New Roman" w:cs="Times New Roman"/>
          <w:sz w:val="24"/>
          <w:szCs w:val="24"/>
        </w:rPr>
      </w:pPr>
      <w:r w:rsidRPr="004014E0">
        <w:rPr>
          <w:rFonts w:ascii="Open Sans" w:eastAsia="Times New Roman" w:hAnsi="Open Sans" w:cs="Open Sans"/>
          <w:color w:val="414141"/>
          <w:spacing w:val="2"/>
          <w:sz w:val="21"/>
          <w:szCs w:val="21"/>
        </w:rPr>
        <w:t>disc 2</w:t>
      </w:r>
    </w:p>
    <w:p w14:paraId="42EAC825" w14:textId="77777777" w:rsidR="009D3AF9" w:rsidRPr="004014E0" w:rsidRDefault="009D3AF9" w:rsidP="009D3AF9">
      <w:pPr>
        <w:spacing w:before="100" w:beforeAutospacing="1" w:after="100" w:afterAutospacing="1" w:line="360" w:lineRule="atLeast"/>
        <w:textAlignment w:val="baseline"/>
        <w:rPr>
          <w:rFonts w:ascii="inherit" w:eastAsia="Times New Roman" w:hAnsi="inherit" w:cs="Times New Roman"/>
          <w:color w:val="414141"/>
          <w:sz w:val="24"/>
          <w:szCs w:val="24"/>
        </w:rPr>
      </w:pPr>
      <w:r w:rsidRPr="004014E0">
        <w:rPr>
          <w:rFonts w:ascii="inherit" w:eastAsia="Times New Roman" w:hAnsi="inherit" w:cs="Times New Roman"/>
          <w:color w:val="414141"/>
          <w:sz w:val="24"/>
          <w:szCs w:val="24"/>
        </w:rPr>
        <w:t>Reflect on the analysis of the sin of suicide and, thus, euthanasia from the topic readings. Do you agree? Why or why not? Refer to the lecture and topic readings in your response.</w:t>
      </w:r>
    </w:p>
    <w:p w14:paraId="440D1646" w14:textId="77777777" w:rsidR="009D3AF9" w:rsidRPr="004014E0" w:rsidRDefault="009D3AF9" w:rsidP="009D3AF9">
      <w:pPr>
        <w:spacing w:before="100" w:beforeAutospacing="1" w:after="100" w:afterAutospacing="1" w:line="360" w:lineRule="atLeast"/>
        <w:textAlignment w:val="baseline"/>
        <w:rPr>
          <w:rFonts w:ascii="inherit" w:eastAsia="Times New Roman" w:hAnsi="inherit" w:cs="Times New Roman"/>
          <w:color w:val="414141"/>
          <w:sz w:val="24"/>
          <w:szCs w:val="24"/>
        </w:rPr>
      </w:pPr>
    </w:p>
    <w:p w14:paraId="451C454F" w14:textId="77777777" w:rsidR="009D3AF9" w:rsidRPr="004014E0" w:rsidRDefault="009D3AF9" w:rsidP="009D3AF9">
      <w:pPr>
        <w:spacing w:before="100" w:beforeAutospacing="1" w:after="100" w:afterAutospacing="1" w:line="360" w:lineRule="atLeast"/>
        <w:textAlignment w:val="baseline"/>
        <w:rPr>
          <w:rFonts w:ascii="inherit" w:eastAsia="Times New Roman" w:hAnsi="inherit" w:cs="Times New Roman"/>
          <w:color w:val="414141"/>
          <w:sz w:val="24"/>
          <w:szCs w:val="24"/>
        </w:rPr>
      </w:pPr>
      <w:proofErr w:type="spellStart"/>
      <w:r w:rsidRPr="004014E0">
        <w:rPr>
          <w:rFonts w:ascii="inherit" w:eastAsia="Times New Roman" w:hAnsi="inherit" w:cs="Times New Roman"/>
          <w:color w:val="414141"/>
          <w:sz w:val="24"/>
          <w:szCs w:val="24"/>
        </w:rPr>
        <w:t>esssay</w:t>
      </w:r>
      <w:proofErr w:type="spellEnd"/>
    </w:p>
    <w:p w14:paraId="689BC548" w14:textId="77777777" w:rsidR="009D3AF9" w:rsidRPr="004014E0" w:rsidRDefault="009D3AF9" w:rsidP="009D3AF9">
      <w:pPr>
        <w:spacing w:beforeAutospacing="1" w:after="0" w:afterAutospacing="1" w:line="360" w:lineRule="atLeast"/>
        <w:textAlignment w:val="baseline"/>
        <w:rPr>
          <w:rFonts w:ascii="inherit" w:eastAsia="Times New Roman" w:hAnsi="inherit" w:cs="Times New Roman"/>
          <w:color w:val="414141"/>
          <w:sz w:val="24"/>
          <w:szCs w:val="24"/>
        </w:rPr>
      </w:pPr>
      <w:r w:rsidRPr="004014E0">
        <w:rPr>
          <w:rFonts w:ascii="inherit" w:eastAsia="Times New Roman" w:hAnsi="inherit" w:cs="Times New Roman"/>
          <w:color w:val="414141"/>
          <w:spacing w:val="2"/>
          <w:sz w:val="24"/>
          <w:szCs w:val="24"/>
          <w:bdr w:val="none" w:sz="0" w:space="0" w:color="auto" w:frame="1"/>
        </w:rPr>
        <w:t>Assessment Description</w:t>
      </w:r>
    </w:p>
    <w:p w14:paraId="3AEC5657" w14:textId="77777777" w:rsidR="009D3AF9" w:rsidRPr="004014E0" w:rsidRDefault="009D3AF9" w:rsidP="009D3AF9">
      <w:pPr>
        <w:spacing w:before="100" w:beforeAutospacing="1" w:after="100" w:afterAutospacing="1" w:line="360" w:lineRule="atLeast"/>
        <w:textAlignment w:val="baseline"/>
        <w:rPr>
          <w:rFonts w:ascii="inherit" w:eastAsia="Times New Roman" w:hAnsi="inherit" w:cs="Times New Roman"/>
          <w:color w:val="414141"/>
          <w:spacing w:val="2"/>
          <w:sz w:val="24"/>
          <w:szCs w:val="24"/>
        </w:rPr>
      </w:pPr>
      <w:r w:rsidRPr="004014E0">
        <w:rPr>
          <w:rFonts w:ascii="inherit" w:eastAsia="Times New Roman" w:hAnsi="inherit" w:cs="Times New Roman"/>
          <w:color w:val="414141"/>
          <w:spacing w:val="2"/>
          <w:sz w:val="24"/>
          <w:szCs w:val="24"/>
        </w:rPr>
        <w:t>The practice of health care providers at all levels brings you into contact with people from a variety of faiths. This calls for knowledge and understanding of a diversity of faith expressions; for the purpose of this course, the focus will be on the Christian worldview.</w:t>
      </w:r>
    </w:p>
    <w:p w14:paraId="17B912C3" w14:textId="77777777" w:rsidR="009D3AF9" w:rsidRPr="004014E0" w:rsidRDefault="009D3AF9" w:rsidP="009D3AF9">
      <w:pPr>
        <w:spacing w:before="100" w:beforeAutospacing="1" w:after="100" w:afterAutospacing="1" w:line="360" w:lineRule="atLeast"/>
        <w:textAlignment w:val="baseline"/>
        <w:rPr>
          <w:rFonts w:ascii="inherit" w:eastAsia="Times New Roman" w:hAnsi="inherit" w:cs="Times New Roman"/>
          <w:color w:val="414141"/>
          <w:spacing w:val="2"/>
          <w:sz w:val="24"/>
          <w:szCs w:val="24"/>
        </w:rPr>
      </w:pPr>
      <w:r w:rsidRPr="004014E0">
        <w:rPr>
          <w:rFonts w:ascii="inherit" w:eastAsia="Times New Roman" w:hAnsi="inherit" w:cs="Times New Roman"/>
          <w:color w:val="414141"/>
          <w:spacing w:val="2"/>
          <w:sz w:val="24"/>
          <w:szCs w:val="24"/>
        </w:rPr>
        <w:t>Based on "Case Study: End of Life Decisions," the Christian worldview, and the worldview questions presented in the required topic Resources you will complete an ethical analysis of George's situation and his decision from the perspective of the Christian worldview.</w:t>
      </w:r>
    </w:p>
    <w:p w14:paraId="32117D6F" w14:textId="77777777" w:rsidR="009D3AF9" w:rsidRPr="004014E0" w:rsidRDefault="009D3AF9" w:rsidP="009D3AF9">
      <w:pPr>
        <w:spacing w:before="100" w:beforeAutospacing="1" w:after="100" w:afterAutospacing="1" w:line="360" w:lineRule="atLeast"/>
        <w:textAlignment w:val="baseline"/>
        <w:rPr>
          <w:rFonts w:ascii="inherit" w:eastAsia="Times New Roman" w:hAnsi="inherit" w:cs="Times New Roman"/>
          <w:color w:val="414141"/>
          <w:spacing w:val="2"/>
          <w:sz w:val="24"/>
          <w:szCs w:val="24"/>
        </w:rPr>
      </w:pPr>
      <w:r w:rsidRPr="004014E0">
        <w:rPr>
          <w:rFonts w:ascii="inherit" w:eastAsia="Times New Roman" w:hAnsi="inherit" w:cs="Times New Roman"/>
          <w:color w:val="414141"/>
          <w:spacing w:val="2"/>
          <w:sz w:val="24"/>
          <w:szCs w:val="24"/>
        </w:rPr>
        <w:t>Provide a 1,500-2,000-word ethical analysis while answering the following questions:</w:t>
      </w:r>
    </w:p>
    <w:p w14:paraId="6405E6CF" w14:textId="77777777" w:rsidR="009D3AF9" w:rsidRPr="004014E0" w:rsidRDefault="009D3AF9" w:rsidP="009D3AF9">
      <w:pPr>
        <w:numPr>
          <w:ilvl w:val="0"/>
          <w:numId w:val="1"/>
        </w:numPr>
        <w:spacing w:after="0" w:line="240" w:lineRule="auto"/>
        <w:textAlignment w:val="baseline"/>
        <w:rPr>
          <w:rFonts w:ascii="inherit" w:eastAsia="Times New Roman" w:hAnsi="inherit" w:cs="Times New Roman"/>
          <w:spacing w:val="2"/>
          <w:sz w:val="24"/>
          <w:szCs w:val="24"/>
        </w:rPr>
      </w:pPr>
      <w:r w:rsidRPr="004014E0">
        <w:rPr>
          <w:rFonts w:ascii="inherit" w:eastAsia="Times New Roman" w:hAnsi="inherit" w:cs="Times New Roman"/>
          <w:spacing w:val="2"/>
          <w:sz w:val="24"/>
          <w:szCs w:val="24"/>
        </w:rPr>
        <w:t>How would George interpret his suffering in light of the Christian narrative, with an emphasis on the fallenness of the world?</w:t>
      </w:r>
    </w:p>
    <w:p w14:paraId="51748B15" w14:textId="77777777" w:rsidR="009D3AF9" w:rsidRPr="004014E0" w:rsidRDefault="009D3AF9" w:rsidP="009D3AF9">
      <w:pPr>
        <w:numPr>
          <w:ilvl w:val="0"/>
          <w:numId w:val="1"/>
        </w:numPr>
        <w:spacing w:after="0" w:line="240" w:lineRule="auto"/>
        <w:textAlignment w:val="baseline"/>
        <w:rPr>
          <w:rFonts w:ascii="inherit" w:eastAsia="Times New Roman" w:hAnsi="inherit" w:cs="Times New Roman"/>
          <w:spacing w:val="2"/>
          <w:sz w:val="24"/>
          <w:szCs w:val="24"/>
        </w:rPr>
      </w:pPr>
      <w:r w:rsidRPr="004014E0">
        <w:rPr>
          <w:rFonts w:ascii="inherit" w:eastAsia="Times New Roman" w:hAnsi="inherit" w:cs="Times New Roman"/>
          <w:spacing w:val="2"/>
          <w:sz w:val="24"/>
          <w:szCs w:val="24"/>
        </w:rPr>
        <w:t>How would George interpret his suffering in light of the Christian narrative, with an emphasis on the hope of resurrection?</w:t>
      </w:r>
    </w:p>
    <w:p w14:paraId="7F089671" w14:textId="77777777" w:rsidR="009D3AF9" w:rsidRPr="004014E0" w:rsidRDefault="009D3AF9" w:rsidP="009D3AF9">
      <w:pPr>
        <w:numPr>
          <w:ilvl w:val="0"/>
          <w:numId w:val="1"/>
        </w:numPr>
        <w:spacing w:after="0" w:line="240" w:lineRule="auto"/>
        <w:textAlignment w:val="baseline"/>
        <w:rPr>
          <w:rFonts w:ascii="inherit" w:eastAsia="Times New Roman" w:hAnsi="inherit" w:cs="Times New Roman"/>
          <w:spacing w:val="2"/>
          <w:sz w:val="24"/>
          <w:szCs w:val="24"/>
        </w:rPr>
      </w:pPr>
      <w:r w:rsidRPr="004014E0">
        <w:rPr>
          <w:rFonts w:ascii="inherit" w:eastAsia="Times New Roman" w:hAnsi="inherit" w:cs="Times New Roman"/>
          <w:spacing w:val="2"/>
          <w:sz w:val="24"/>
          <w:szCs w:val="24"/>
        </w:rPr>
        <w:t>As George contemplates life with amyotrophic lateral sclerosis (ALS), how would the Christian worldview inform his view about the value of his life as a person?</w:t>
      </w:r>
    </w:p>
    <w:p w14:paraId="078069E3" w14:textId="77777777" w:rsidR="009D3AF9" w:rsidRPr="004014E0" w:rsidRDefault="009D3AF9" w:rsidP="009D3AF9">
      <w:pPr>
        <w:numPr>
          <w:ilvl w:val="0"/>
          <w:numId w:val="1"/>
        </w:numPr>
        <w:spacing w:after="0" w:line="240" w:lineRule="auto"/>
        <w:textAlignment w:val="baseline"/>
        <w:rPr>
          <w:rFonts w:ascii="inherit" w:eastAsia="Times New Roman" w:hAnsi="inherit" w:cs="Times New Roman"/>
          <w:spacing w:val="2"/>
          <w:sz w:val="24"/>
          <w:szCs w:val="24"/>
        </w:rPr>
      </w:pPr>
      <w:r w:rsidRPr="004014E0">
        <w:rPr>
          <w:rFonts w:ascii="inherit" w:eastAsia="Times New Roman" w:hAnsi="inherit" w:cs="Times New Roman"/>
          <w:spacing w:val="2"/>
          <w:sz w:val="24"/>
          <w:szCs w:val="24"/>
        </w:rPr>
        <w:t>What sorts of values and considerations would the Christian worldview focus on in deliberating about whether or not George should opt for euthanasia?</w:t>
      </w:r>
    </w:p>
    <w:p w14:paraId="646ACE41" w14:textId="77777777" w:rsidR="009D3AF9" w:rsidRPr="004014E0" w:rsidRDefault="009D3AF9" w:rsidP="009D3AF9">
      <w:pPr>
        <w:numPr>
          <w:ilvl w:val="0"/>
          <w:numId w:val="1"/>
        </w:numPr>
        <w:spacing w:after="0" w:line="240" w:lineRule="auto"/>
        <w:textAlignment w:val="baseline"/>
        <w:rPr>
          <w:rFonts w:ascii="inherit" w:eastAsia="Times New Roman" w:hAnsi="inherit" w:cs="Times New Roman"/>
          <w:spacing w:val="2"/>
          <w:sz w:val="24"/>
          <w:szCs w:val="24"/>
        </w:rPr>
      </w:pPr>
      <w:r w:rsidRPr="004014E0">
        <w:rPr>
          <w:rFonts w:ascii="inherit" w:eastAsia="Times New Roman" w:hAnsi="inherit" w:cs="Times New Roman"/>
          <w:spacing w:val="2"/>
          <w:sz w:val="24"/>
          <w:szCs w:val="24"/>
        </w:rPr>
        <w:t>Given the above, what options would be morally justified in the Christian worldview for George and why?</w:t>
      </w:r>
    </w:p>
    <w:p w14:paraId="70777491" w14:textId="77777777" w:rsidR="009D3AF9" w:rsidRPr="004014E0" w:rsidRDefault="009D3AF9" w:rsidP="009D3AF9">
      <w:pPr>
        <w:numPr>
          <w:ilvl w:val="0"/>
          <w:numId w:val="1"/>
        </w:numPr>
        <w:spacing w:after="0" w:line="240" w:lineRule="auto"/>
        <w:textAlignment w:val="baseline"/>
        <w:rPr>
          <w:rFonts w:ascii="inherit" w:eastAsia="Times New Roman" w:hAnsi="inherit" w:cs="Times New Roman"/>
          <w:spacing w:val="2"/>
          <w:sz w:val="24"/>
          <w:szCs w:val="24"/>
        </w:rPr>
      </w:pPr>
      <w:r w:rsidRPr="004014E0">
        <w:rPr>
          <w:rFonts w:ascii="inherit" w:eastAsia="Times New Roman" w:hAnsi="inherit" w:cs="Times New Roman"/>
          <w:spacing w:val="2"/>
          <w:sz w:val="24"/>
          <w:szCs w:val="24"/>
        </w:rPr>
        <w:t>Based on your worldview, what decision would you make if you were in George's situation?</w:t>
      </w:r>
    </w:p>
    <w:p w14:paraId="31BFE087" w14:textId="77777777" w:rsidR="009D3AF9" w:rsidRPr="004014E0" w:rsidRDefault="009D3AF9" w:rsidP="009D3AF9">
      <w:pPr>
        <w:spacing w:before="100" w:beforeAutospacing="1" w:after="100" w:afterAutospacing="1" w:line="360" w:lineRule="atLeast"/>
        <w:textAlignment w:val="baseline"/>
        <w:rPr>
          <w:rFonts w:ascii="inherit" w:eastAsia="Times New Roman" w:hAnsi="inherit" w:cs="Times New Roman"/>
          <w:color w:val="414141"/>
          <w:spacing w:val="2"/>
          <w:sz w:val="24"/>
          <w:szCs w:val="24"/>
        </w:rPr>
      </w:pPr>
      <w:r w:rsidRPr="004014E0">
        <w:rPr>
          <w:rFonts w:ascii="inherit" w:eastAsia="Times New Roman" w:hAnsi="inherit" w:cs="Times New Roman"/>
          <w:color w:val="414141"/>
          <w:spacing w:val="2"/>
          <w:sz w:val="24"/>
          <w:szCs w:val="24"/>
        </w:rPr>
        <w:t>Remember to support your responses with the topic Resources.</w:t>
      </w:r>
    </w:p>
    <w:p w14:paraId="29156CA4" w14:textId="77777777" w:rsidR="009D3AF9" w:rsidRPr="004014E0" w:rsidRDefault="009D3AF9" w:rsidP="009D3AF9">
      <w:pPr>
        <w:spacing w:before="100" w:beforeAutospacing="1" w:after="100" w:afterAutospacing="1" w:line="360" w:lineRule="atLeast"/>
        <w:textAlignment w:val="baseline"/>
        <w:rPr>
          <w:rFonts w:ascii="inherit" w:eastAsia="Times New Roman" w:hAnsi="inherit" w:cs="Times New Roman"/>
          <w:color w:val="414141"/>
          <w:spacing w:val="2"/>
          <w:sz w:val="24"/>
          <w:szCs w:val="24"/>
        </w:rPr>
      </w:pPr>
      <w:r w:rsidRPr="004014E0">
        <w:rPr>
          <w:rFonts w:ascii="inherit" w:eastAsia="Times New Roman" w:hAnsi="inherit" w:cs="Times New Roman"/>
          <w:color w:val="414141"/>
          <w:spacing w:val="2"/>
          <w:sz w:val="24"/>
          <w:szCs w:val="24"/>
        </w:rPr>
        <w:t>Prepare this assignment according to the guidelines found in the APA Style Guide, located in the Student Success Center. An abstract is required.</w:t>
      </w:r>
    </w:p>
    <w:p w14:paraId="3228A8AF" w14:textId="35F5A200" w:rsidR="00BE2F0F" w:rsidRDefault="009D3AF9" w:rsidP="009D3AF9">
      <w:r w:rsidRPr="004014E0">
        <w:rPr>
          <w:rFonts w:ascii="inherit" w:eastAsia="Times New Roman" w:hAnsi="inherit" w:cs="Times New Roman"/>
          <w:color w:val="414141"/>
          <w:spacing w:val="2"/>
          <w:sz w:val="24"/>
          <w:szCs w:val="24"/>
        </w:rPr>
        <w:lastRenderedPageBreak/>
        <w:t>This assignment uses a rubric. Please review the rubric prior to beginning the assignment to become familiar with the expectations for successful completion.</w:t>
      </w:r>
    </w:p>
    <w:sectPr w:rsidR="00BE2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F03"/>
    <w:multiLevelType w:val="multilevel"/>
    <w:tmpl w:val="37A29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952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F9"/>
    <w:rsid w:val="0085538E"/>
    <w:rsid w:val="009D3AF9"/>
    <w:rsid w:val="00A3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8B76"/>
  <w15:chartTrackingRefBased/>
  <w15:docId w15:val="{6151F6F5-8BFF-4930-BCD1-D2018B78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2022-07-20T15:31:00Z</dcterms:created>
  <dcterms:modified xsi:type="dcterms:W3CDTF">2022-07-20T15:32:00Z</dcterms:modified>
</cp:coreProperties>
</file>