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325F" w14:textId="76ABC92E" w:rsidR="00050635" w:rsidRDefault="008C6727">
      <w:r>
        <w:rPr>
          <w:rFonts w:ascii="Verdana" w:hAnsi="Verdana"/>
          <w:color w:val="000000"/>
          <w:sz w:val="17"/>
          <w:szCs w:val="17"/>
          <w:shd w:val="clear" w:color="auto" w:fill="FFFFFF"/>
        </w:rPr>
        <w:t xml:space="preserve">1. You will choose ONE of the assigned texts from Weeks Three &amp; Four (John Updike, Jamaica Kincaid, Roxane Gay, Gabriel Garcia Marquez, Ursula K. </w:t>
      </w:r>
      <w:proofErr w:type="spellStart"/>
      <w:r>
        <w:rPr>
          <w:rFonts w:ascii="Verdana" w:hAnsi="Verdana"/>
          <w:color w:val="000000"/>
          <w:sz w:val="17"/>
          <w:szCs w:val="17"/>
          <w:shd w:val="clear" w:color="auto" w:fill="FFFFFF"/>
        </w:rPr>
        <w:t>LeGuin</w:t>
      </w:r>
      <w:proofErr w:type="spellEnd"/>
      <w:r>
        <w:rPr>
          <w:rFonts w:ascii="Verdana" w:hAnsi="Verdana"/>
          <w:color w:val="000000"/>
          <w:sz w:val="17"/>
          <w:szCs w:val="17"/>
          <w:shd w:val="clear" w:color="auto" w:fill="FFFFFF"/>
        </w:rPr>
        <w:t>, &amp; James Baldwin). Do not choose anything outside of this reading window. If you violate this, your response will receive a zero for failing to comply with the basic requirements of this assignment. Once you've chosen a text, share how you personally connect to that text. What feelings or experience(s) do you share with the story? How does your life parallel with the content of the story? To be clear, this doesn't have to be an exact, one-to-one comparison. Rarely do we see our EXACT selves in the art we consume. It can be as simple as a character (or a particular aspect of a character), a conflict, a decision, or any other singular moment that resonated with you. Again, it doesn't have to be an EXACT connection. It can be adjacent to you. Don't be shy to share your honest thoughts &amp; feelings. If it reminded you of anything, share that as well. In academic circles we tend to undervalue the personal experiences we have with a text in favor of a more "scientific" approach to analysis. I'm asking you to do the opposite of that. Videos that fall short of the 4-minute minimum will be penalized in accordance with the grading rubric. Please refer to the assignment rubric to see how your assignments will be graded. ****** Have MULTIPLE examples &amp; quotes to defend your position.</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50635"/>
    <w:rsid w:val="008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046C"/>
  <w15:chartTrackingRefBased/>
  <w15:docId w15:val="{9EC6B8D0-31B5-4670-AD88-892C43E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2022-08-01T08:16:00Z</dcterms:created>
  <dcterms:modified xsi:type="dcterms:W3CDTF">2022-08-01T08:17:00Z</dcterms:modified>
</cp:coreProperties>
</file>