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C58B1" w14:textId="068900FD" w:rsidR="00A113C9" w:rsidRDefault="00DD6637">
      <w:r>
        <w:rPr>
          <w:rFonts w:ascii="Verdana" w:hAnsi="Verdana"/>
          <w:color w:val="000000"/>
          <w:sz w:val="17"/>
          <w:szCs w:val="17"/>
          <w:shd w:val="clear" w:color="auto" w:fill="FFFFFF"/>
        </w:rPr>
        <w:t xml:space="preserve">Week 1 Discussion Questions Paper details: T1DQ1- Compare similarities and differences of ANA Public Health Nursing (PHN) Standards, CAL Public Health Nursing (PHN) Standards, and the ANA Standards of Professional Performance. Discuss the importance of standards of practice and how they guide your practice and inform nursing care. Explain the role of the advanced public health nurse as a trusted source of information. T1DQ2-Discuss and cite three components within the PHN standards. Apply the components to initiatives or processes within your practicum setting. How are they important to your practicum setting? Provide a specific example of how they are used in your practicum setting. + My practicum setting is </w:t>
      </w:r>
      <w:proofErr w:type="spellStart"/>
      <w:r>
        <w:rPr>
          <w:rFonts w:ascii="Verdana" w:hAnsi="Verdana"/>
          <w:color w:val="000000"/>
          <w:sz w:val="17"/>
          <w:szCs w:val="17"/>
          <w:shd w:val="clear" w:color="auto" w:fill="FFFFFF"/>
        </w:rPr>
        <w:t>Diversus</w:t>
      </w:r>
      <w:proofErr w:type="spellEnd"/>
      <w:r>
        <w:rPr>
          <w:rFonts w:ascii="Verdana" w:hAnsi="Verdana"/>
          <w:color w:val="000000"/>
          <w:sz w:val="17"/>
          <w:szCs w:val="17"/>
          <w:shd w:val="clear" w:color="auto" w:fill="FFFFFF"/>
        </w:rPr>
        <w:t xml:space="preserve"> Health which provides inpatient outpatient, and crisis mental health services to those within the community. The main focus will be the Assertive Community Treatment (ACT) program. https://diversushealth.org/ </w:t>
      </w:r>
    </w:p>
    <w:sectPr w:rsidR="00A11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637"/>
    <w:rsid w:val="00A113C9"/>
    <w:rsid w:val="00DD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EE70"/>
  <w15:chartTrackingRefBased/>
  <w15:docId w15:val="{B1E0A626-C71D-4C87-BF43-49A5881E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2022-08-04T15:41:00Z</dcterms:created>
  <dcterms:modified xsi:type="dcterms:W3CDTF">2022-08-04T15:41:00Z</dcterms:modified>
</cp:coreProperties>
</file>