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7BB9" w14:textId="1152D5B9" w:rsidR="008652D1" w:rsidRDefault="00866E0E">
      <w:r>
        <w:rPr>
          <w:rFonts w:ascii="Verdana" w:hAnsi="Verdana"/>
          <w:color w:val="000000"/>
          <w:sz w:val="17"/>
          <w:szCs w:val="17"/>
          <w:shd w:val="clear" w:color="auto" w:fill="FFFFFF"/>
        </w:rPr>
        <w:t>Health and Wellness Appraisals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Each child’s day should begin with a simple health check. This quickly ensures the child is healthy enough to participate in the early learning program. Although most children will occasionally arrive with a runny nose, cough, or mild fever, this is usually little cause for concern. However, sometimes children can develop a more severe illness, and you must be able to recognize when they are too sick to stay in the early learning program. This discussion will provide you the opportunity to respond to a situation involving a child’s compromised health. In your initial post, List the condition assigned from image in subject line. Summarize the signs and symptoms of your assigned condition. Give at least two examples of how you would manage this condition in an early learning setting. Outline the necessary information to be communicated with families if this condition were present in an early learning setting. Defend the value of conducting health and wellness screenings in light of your assigned health condition. Include your references in APA style</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0E"/>
    <w:rsid w:val="008652D1"/>
    <w:rsid w:val="0086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01CA"/>
  <w15:chartTrackingRefBased/>
  <w15:docId w15:val="{D58C660E-022A-40F7-ADB2-EA32FC8F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2022-08-07T20:51:00Z</dcterms:created>
  <dcterms:modified xsi:type="dcterms:W3CDTF">2022-08-07T20:51:00Z</dcterms:modified>
</cp:coreProperties>
</file>