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ABEB" w14:textId="77777777" w:rsidR="009D104F" w:rsidRDefault="001462BB">
      <w:r>
        <w:rPr>
          <w:rFonts w:ascii="Verdana" w:hAnsi="Verdana"/>
          <w:color w:val="000000"/>
          <w:sz w:val="17"/>
          <w:szCs w:val="17"/>
          <w:shd w:val="clear" w:color="auto" w:fill="FFFFFF"/>
        </w:rPr>
        <w:t>Apply a Qualitative Risk Analysis: Presentation and Exercise. For the project you conceived in the Week 2 assignment, you were asked to prepare a PowerPoint presentation that will educate the project team about qualitative risk analysis and demonstrate how it is used to analyze the risks identified in your Week 2 assignment. Ensure you explain where qualitative risk analysis fits into the six risk management processes identified in the PMBOK ® Guide (2013), the concepts of Likelihood and Impact (alternatively referred to as Consequences) as they pertain to qualitative risk analysis, and the Risk Register. Think about who your target audience is and how your topic affects them. Additionally, assess Likelihood, Impact (or Consequence), and Risk Priority qualitatively, using words like High, Medium, and Low for each of the risks you identified in Week 2. Do not assign numerical scores in this exercise. Note that some authors consider numerical ratings (rather than descriptive ratings like High, Medium, and Low) of Likelihood and Impact as qualitative risk analysis, some refer to it as semi-quantitative risk analysis, and others refer to it as quantitative risk analysis. In this course, we will use descriptive ratings in Week 3 and numerical ratings in Week 4. Incorporate appropriate animations, transitions, and graphics as well as speaker notes for each slide. The speaker notes may be comprised of brief paragraphs or bulleted lists. Length: 12 slides (with a separate reference slide) Notes Length: 100-150 words for each slide</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BB"/>
    <w:rsid w:val="001462BB"/>
    <w:rsid w:val="009D104F"/>
    <w:rsid w:val="00CC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0A6F"/>
  <w15:chartTrackingRefBased/>
  <w15:docId w15:val="{5359BE72-20FA-4EE3-9B63-E0F4511A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2022-08-11T19:51:00Z</dcterms:created>
  <dcterms:modified xsi:type="dcterms:W3CDTF">2022-08-11T19:51:00Z</dcterms:modified>
</cp:coreProperties>
</file>