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E458" w14:textId="45936F64" w:rsidR="00532AF8" w:rsidRDefault="0026215E">
      <w:r>
        <w:rPr>
          <w:rFonts w:ascii="Verdana" w:hAnsi="Verdana"/>
          <w:color w:val="000000"/>
          <w:sz w:val="17"/>
          <w:szCs w:val="17"/>
          <w:shd w:val="clear" w:color="auto" w:fill="FFFFFF"/>
        </w:rPr>
        <w:t>Evaluate Southwest's operations strategy and explain how the organization seeks to gain a competitive advantage in terms of sustainability. Analyze how operation management activities affect the customer experience. Select two operation management challenges and provide the solutions for confronting them. Examine Southwest's value chain and evaluate its effectiveness to operations in terms of quality, value creation, and customer satisfaction. Determine the different types of performance measurements that can be used to measure Southwest's service-delivery system design. Select at least two types that can be applied and provide justifications for the selection. Examine the different types of technologies applied to Southwest's service operations and evaluate how the technologies strengthen the value chain. Use at least two quality resources in this assignment that do not include the initial case study. Copy text</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5E"/>
    <w:rsid w:val="0026215E"/>
    <w:rsid w:val="0053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23F3"/>
  <w15:chartTrackingRefBased/>
  <w15:docId w15:val="{673A6AA3-BB6E-4223-9DB9-E03573B1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2022-08-25T20:02:00Z</dcterms:created>
  <dcterms:modified xsi:type="dcterms:W3CDTF">2022-08-25T20:02:00Z</dcterms:modified>
</cp:coreProperties>
</file>