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B025" w14:textId="36EFA6A3" w:rsidR="00A03632" w:rsidRDefault="00A552CB">
      <w:r>
        <w:rPr>
          <w:rFonts w:ascii="Verdana" w:hAnsi="Verdana"/>
          <w:color w:val="000000"/>
          <w:sz w:val="17"/>
          <w:szCs w:val="17"/>
          <w:shd w:val="clear" w:color="auto" w:fill="FFFFFF"/>
        </w:rPr>
        <w:t>Select one of the three scenarios below and select a medication and discuss the ethnic, cultural, or genetic differences in the uses for the treatment of that infection. Share the mechanism of action of this medication and hints for monitoring, side effects, and drug interactions. In addition, share a clinical trial that supports the use of this agent. Include the name of the medication in the subject line so that the medications can be followed. Include references in APA format. Scenario 1: Choose a medication that has a mechanism of action of disruption of bacterial synthesis. Scenario 2: Choose a medication that used to treat urinary tract infections. Scenario 3: Choose a medication that is used to treat tuberculosis. Identify a fungal infection and, using the treatment guidelines, select a medication to treat the fungal infection. Share the mechanism of action of this medication and hints for monitoring, side effects, and drug interactions, including interactions with CAM. Elaborate on one drug-drug interaction and devise a plan to clinically manage the interaction. Discuss evidence and treatment guidelines to determine appropriate therapeutic options for a patient with a fungal infection. Include the name of the medication in the subject line so that the medications can be followed. Include references in APA format.</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CB"/>
    <w:rsid w:val="00113936"/>
    <w:rsid w:val="00A03632"/>
    <w:rsid w:val="00A13823"/>
    <w:rsid w:val="00A552CB"/>
    <w:rsid w:val="00FD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3143"/>
  <w15:chartTrackingRefBased/>
  <w15:docId w15:val="{06C4426F-9E78-4EFC-A760-D80FFCB5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2022-08-03T19:37:00Z</dcterms:created>
  <dcterms:modified xsi:type="dcterms:W3CDTF">2022-08-03T19:37:00Z</dcterms:modified>
</cp:coreProperties>
</file>