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3C8F" w14:textId="312F238A" w:rsidR="00532AF8" w:rsidRDefault="00A51BCA">
      <w:r>
        <w:rPr>
          <w:rFonts w:ascii="Verdana" w:hAnsi="Verdana"/>
          <w:color w:val="000000"/>
          <w:sz w:val="17"/>
          <w:szCs w:val="17"/>
          <w:shd w:val="clear" w:color="auto" w:fill="FFFFFF"/>
        </w:rPr>
        <w:t xml:space="preserve">political campaign </w:t>
      </w:r>
      <w:r>
        <w:rPr>
          <w:rFonts w:ascii="Verdana" w:hAnsi="Verdana"/>
          <w:color w:val="000000"/>
          <w:sz w:val="17"/>
          <w:szCs w:val="17"/>
          <w:shd w:val="clear" w:color="auto" w:fill="FFFFFF"/>
        </w:rPr>
        <w:t>proposal.</w:t>
      </w:r>
      <w:r>
        <w:rPr>
          <w:rFonts w:ascii="Verdana" w:hAnsi="Verdana"/>
          <w:color w:val="000000"/>
          <w:sz w:val="17"/>
          <w:szCs w:val="17"/>
          <w:shd w:val="clear" w:color="auto" w:fill="FFFFFF"/>
        </w:rPr>
        <w:t xml:space="preserve"> A political campaign for election You will need to identify a political candidate or current politician and prepare a campaign proposal that could be successfully employed in the Australian political context. The campaign proposal needs to be targeted at a local, state or federal election. The campaign proposal should be written in a report format and should include the following sections: Introduction (introduce the candidate and their political values) • The candidate's political philosophy • The seat/electorate the candidate will contest Stakeholders and Issues Analysis (identify the strategic stakeholders and publics relevant to your chosen candidate) • Identify the local issues affecting the electorate and key strategic stakeholders • Identify the national and international issues and policies affecting the electorate A political strategy for the candidate • Highlight the issues on which the candidate should campaign • Highlight the different tactics the candidate should use and how these will support the overarching strategy of the relevant political organisation • Set objectives and goals which can help define the campaign’s success • Other issues and problems the candidate might encounter and how these can be managed • Third party allies that might be </w:t>
      </w:r>
      <w:proofErr w:type="spellStart"/>
      <w:r>
        <w:rPr>
          <w:rFonts w:ascii="Verdana" w:hAnsi="Verdana"/>
          <w:color w:val="000000"/>
          <w:sz w:val="17"/>
          <w:szCs w:val="17"/>
          <w:shd w:val="clear" w:color="auto" w:fill="FFFFFF"/>
        </w:rPr>
        <w:t>mobilised</w:t>
      </w:r>
      <w:proofErr w:type="spellEnd"/>
      <w:r>
        <w:rPr>
          <w:rFonts w:ascii="Verdana" w:hAnsi="Verdana"/>
          <w:color w:val="000000"/>
          <w:sz w:val="17"/>
          <w:szCs w:val="17"/>
          <w:shd w:val="clear" w:color="auto" w:fill="FFFFFF"/>
        </w:rPr>
        <w:t xml:space="preserve"> to support the campaign • Schedule/timeline of how this campaign might unfold in the lead up to the next election Conclusion • Measuring success (how will success be determined?) References • APA system Further advice: Students should conduct independent research into political campaigns, parties and politicians and use this to inform their proposal. Students should identify the values of their political candidate and the local, regional and national issues facing their electorates on which a politician can campaign. Other excellent resources are available at: The Parliament of Australia: http://www.aph.gov.au/ The Parliament of NSW: https://www.parliament.nsw.gov.au/ Australian Electoral Commission: http://www.aec.gov.au/ Electoral Commission NSW: http://www.elections.nsw.gov.au/ Australian Bureau Statistics: http://www.abs.gov.au/</w:t>
      </w:r>
    </w:p>
    <w:sectPr w:rsidR="005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CA"/>
    <w:rsid w:val="00532AF8"/>
    <w:rsid w:val="00A5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7F9B"/>
  <w15:chartTrackingRefBased/>
  <w15:docId w15:val="{1E8F7695-AA7F-4E15-8AF7-437BA406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2022-08-26T10:29:00Z</dcterms:created>
  <dcterms:modified xsi:type="dcterms:W3CDTF">2022-08-26T10:30:00Z</dcterms:modified>
</cp:coreProperties>
</file>