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EC8E" w14:textId="46541663" w:rsidR="006949CC" w:rsidRDefault="001465C7">
      <w:r>
        <w:rPr>
          <w:rFonts w:ascii="Verdana" w:hAnsi="Verdana"/>
          <w:color w:val="000000"/>
          <w:sz w:val="17"/>
          <w:szCs w:val="17"/>
          <w:shd w:val="clear" w:color="auto" w:fill="FFFFFF"/>
        </w:rPr>
        <w:t xml:space="preserve">Instructions Submit your public health program proposal. It should be a complete, polished artifact containing all of the critical elements of the capstone Component One final product, including the conclusion (Section IV). It should reflect the incorporation of feedback gained throughout the course. This component will not be graded on its own. It will be graded as one submission along with Component Two in Module Eight. For additional details, please refer to the Final Project Guidelines and Rubric document. Hide Rubrics Rubric Name: Final Project Rubric (SA) Print Rubric This table lists criteria and criteria group names in the first column. The </w:t>
      </w:r>
      <w:proofErr w:type="gramStart"/>
      <w:r>
        <w:rPr>
          <w:rFonts w:ascii="Verdana" w:hAnsi="Verdana"/>
          <w:color w:val="000000"/>
          <w:sz w:val="17"/>
          <w:szCs w:val="17"/>
          <w:shd w:val="clear" w:color="auto" w:fill="FFFFFF"/>
        </w:rPr>
        <w:t>first row</w:t>
      </w:r>
      <w:proofErr w:type="gramEnd"/>
      <w:r>
        <w:rPr>
          <w:rFonts w:ascii="Verdana" w:hAnsi="Verdana"/>
          <w:color w:val="000000"/>
          <w:sz w:val="17"/>
          <w:szCs w:val="17"/>
          <w:shd w:val="clear" w:color="auto" w:fill="FFFFFF"/>
        </w:rPr>
        <w:t xml:space="preserve"> lists level names and includes scores if the rubric uses a numeric scoring method. You can give feedback on each criterion by tabbing to the add feedback buttons in the table. Criteria Proficient Not Proficient Criterion Score 01: Apply statistical constructs and epidemiological principles to recognize patterns and trends within the scope of public health 17 points 0 points Score 01: Apply statistical constructs and epidemiological principles to recognize patterns and trends within the scope of public health, / 17 Criterion score has been overridden 02: Apply fundamental public health strategies in assessment, planning, and prevention to improve the health, safety, and quality of life for people in their communities 17 points 0 points Score of 02: Apply fundamental public health strategies in assessment, planning, and prevention to improve the health, safety, and quality of life for people in their communities, / 17 Criterion score has been overridden 03: Articulate the efficacy of health programs targeted at improving healthcare access, quality, and delivery to ensure community and population health 17 points 0 points Score of 03: Articulate the efficacy of health programs targeted at improving healthcare access, quality, and delivery to ensure community and population health, / 17 Criterion score has been overridden 04: Describe the fundamental social and behavioral frameworks in public health to identify health disparities and promote social justice 16 points 0 points Score of 04: Describe the fundamental social and behavioral frameworks in public health to identify health disparities and promote social justice, / 16 Criterion score has been overridden 05: Develop a professional identity from which to make globally, socially, and ethically responsible public health decisions that are aligned with legal and organizational policy requirements 17 points 0 points Score of 05: Develop a professional identity from which to make globally, socially, and ethically responsible public health decisions that are aligned with legal and organizational policy requirements, / 17 Criterion score has been overridden 06: Design technical and professional communication strategies that promote effective public health campaigns 16 points 0 points Score of 06: Design technical and professional communication strategies that promote effective public health campaigns, / 16 Criterion score has been overridden Rubric Total Score Total Score of Final Project Rubric (SA), / 100 Overall Score Overall Score Proficient 1 point minimum Instructors should not modify this row (it will automate from the scores above). This score represents the average evaluation across all rubric criteria. Not Proficient 0 points minimum Instructors should not modify this row (it will automate from the scores above). This score represents the average evaluation across all rubric criteria. Associated Learning Objectives Learning Objective 01 Assessment Method: Score on Criteria - 01: Apply statistical constructs and epidemiological principles to recognize patterns and trends within the scope of public health Required Performance: Proficient Learning Objective 02 Assessment Method: Score on Criteria - 02: Apply fundamental public health strategies in assessment, planning, and prevention to improve the health, safety, and quality of life for people in their communities Required Performance: Proficient Learning Objective 03 Assessment Method: Score on Criteria - -03: Articulate the efficacy of health programs targeted at improving healthcare access, quality, and delivery to ensure community and population health Required Performance: Proficient Learning Objective 04 Assessment Method: Score on Criteria - 04: Describe the fundamental social and behavioral frameworks in public health to identify health disparities and promote social justice Required Performance: Proficient Learning Objective 05 Assessment Method: Score on Criteria - 05: Develop a professional identity from which to make globally, socially, and ethically responsible public health decisions that are aligned with legal and organizational policy requirements Required Performance: Proficient Learning Objective 06 Assessment Method: Score on Criteria - 06: Design technical and professional communication strategies that promote effective public health campaigns Required Performance: Proficient</w:t>
      </w:r>
    </w:p>
    <w:sectPr w:rsidR="0069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C7"/>
    <w:rsid w:val="001465C7"/>
    <w:rsid w:val="0069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CC93"/>
  <w15:chartTrackingRefBased/>
  <w15:docId w15:val="{031E5D90-A7FD-4FC3-B45F-DE2FD594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2022-08-17T21:22:00Z</dcterms:created>
  <dcterms:modified xsi:type="dcterms:W3CDTF">2022-08-17T21:22:00Z</dcterms:modified>
</cp:coreProperties>
</file>