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BD21" w14:textId="05E49A3B" w:rsidR="00532AF8" w:rsidRDefault="00860FEC">
      <w:r>
        <w:rPr>
          <w:rFonts w:ascii="Verdana" w:hAnsi="Verdana"/>
          <w:color w:val="000000"/>
          <w:sz w:val="17"/>
          <w:szCs w:val="17"/>
          <w:shd w:val="clear" w:color="auto" w:fill="FFFFFF"/>
        </w:rPr>
        <w:t>The impact of ethics on the qualitative research process as a whole. Instruction: Some things you may want to consider are: How can these principles be extended or applied to many different kinds of qualitative research? Should all kinds of research follow these principles, and why or why not? How have ethical considerations changed the way you would think about a research question you are interested in? What you will be evaluated on: Your substantial inclusion and discussion of course readings and resources to support your consideration of research ethics. Your identification and inclusion of some of the key aspects of ethical research, and your clear and compelling reasoning as to why these are important when conducting research. Your reflexive, personal perspective on why these are important either for your specific project or for your position as a researcher more generally. Your demonstrated ability to communicate all of these through attention to writing style and source citations in APA format.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EC"/>
    <w:rsid w:val="00532AF8"/>
    <w:rsid w:val="0086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EB7B"/>
  <w15:chartTrackingRefBased/>
  <w15:docId w15:val="{D0D3E90F-3D07-471F-818D-BAEB4298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2022-08-25T20:46:00Z</dcterms:created>
  <dcterms:modified xsi:type="dcterms:W3CDTF">2022-08-25T20:46:00Z</dcterms:modified>
</cp:coreProperties>
</file>