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0B72" w14:textId="49ED9187" w:rsidR="008B3899" w:rsidRDefault="00EF4CD5">
      <w:r>
        <w:rPr>
          <w:rFonts w:ascii="Verdana" w:hAnsi="Verdana"/>
          <w:color w:val="000000"/>
          <w:sz w:val="17"/>
          <w:szCs w:val="17"/>
          <w:shd w:val="clear" w:color="auto" w:fill="FFFFFF"/>
        </w:rPr>
        <w:t>Analyzing Your Personal Finances Paper details: This assignment has two parts. In part 1, you will analyze personal finance data based on the scenario described above. You’ll use your problem solving and agility skills to balance three monthly budgets, and you’ll use your technology skill to graph the spending allocations in each of them. Finally, you’ll sharpen all three skills as you calculate and graph the progress you’re making toward your original savings goal. In part 2, you will answer reflection questions about the decisions you made, identify how to create more savings opportunities, and make predictions about life and economic impacts that could affect the future of your plan. For this assignment, you will: Create three monthly budgets and perform a personal financial analysis using Microsoft Excel. Summarize changes in expenditures between budgets. Show the results of the analysis using appropriate graphs in Excel. Explain how the graph types you have selected will help your financial advisor understand the data. Discuss the results of the financial analysis including savings achievements, future budget modifications, and life impacts that could derail the budget in the coming year.… </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D5"/>
    <w:rsid w:val="008B3899"/>
    <w:rsid w:val="00EF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D069"/>
  <w15:chartTrackingRefBased/>
  <w15:docId w15:val="{41F3F9F0-F025-48FE-BEA4-595014DF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2022-09-19T16:23:00Z</dcterms:created>
  <dcterms:modified xsi:type="dcterms:W3CDTF">2022-09-19T16:23:00Z</dcterms:modified>
</cp:coreProperties>
</file>