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CE1D" w14:textId="2E338B6E" w:rsidR="004B6A12" w:rsidRDefault="00C769CF">
      <w:r>
        <w:rPr>
          <w:rFonts w:ascii="Verdana" w:hAnsi="Verdana"/>
          <w:color w:val="000000"/>
          <w:sz w:val="17"/>
          <w:szCs w:val="17"/>
          <w:shd w:val="clear" w:color="auto" w:fill="FFFFFF"/>
        </w:rPr>
        <w:t xml:space="preserve">Assignment Brief As part of the formal assessment for the programme you are required to submit an assignment for the Youth Justice module. Please refer to your Student Handbook for full details of the programme assessment scheme and general information on preparing and submitting assignments. Learning Outcomes: After completing the module you should be able to: 1) Demonstrate knowledge and understanding of the development of relevant historical, political and cultural contexts of youth justice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leading theory and research relating to youth crime. 2)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competing and sometimes contradictory aims and purposes of the main principles and theories that inform youth justice. 3) Systematically deploy knowledge and the ability to critically evaluate aims and purposes of the main principles and theories that inform studies of youth justice. 4) Using relevant statistical and numerical data relating to youth crime produce a coherent, critical and well-focused piece of writing directed at a central and relevant question pertaining to youth and crime. 5) Understand the significance of new information relating to current policy debates and confidently access its implications for future policy choices. Assignment Brief As part of the formal assessment for the programme you are required to submit an assignment for the Youth Justice module. Please refer to your Student Handbook for full details of the programme assessment scheme and general information on preparing and submitting assignments. Learning Outcomes: After completing the module you should be able to: 1) Demonstrate knowledge and understanding of the development of relevant historical, political and cultural contexts of youth justice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leading theory and research relating to youth crime. 2)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competing and sometimes contradictory aims and purposes of the main principles and theories that inform youth justice. 3) Systematically deploy knowledge and the ability to critically evaluate aims and purposes of the main principles and theories that inform studies of youth justice. 4) Using relevant statistical and numerical data relating to youth crime produce a coherent, critical and well-focused piece of writing directed at a central and relevant question pertaining to youth and crime. 5) Understand the significance of new information relating to current policy debates and confidently access its implications for future policy choices. Assignment Task You should complete the question below. The word limit for the assignment as a whole is 4,000 words. Question 1 Using statistical data and academic literature, critically discuss the prevalence of youth crime in England and Wales. As part of your response, you should consider and address each of the following questions: a) What are the most prevalent types of youth crime? Are the levels of crime increasing or decreasing? b) Which theories can be used to explain these types of crime patterns? c) How effective are the recent reforms in reducing these types of youth crime? d) What do you think should be the focus of future reforms? (4,000 words)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CF"/>
    <w:rsid w:val="004B6A12"/>
    <w:rsid w:val="00C7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3340"/>
  <w15:chartTrackingRefBased/>
  <w15:docId w15:val="{150784E2-0082-4379-9970-299F2770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2022-09-21T19:28:00Z</dcterms:created>
  <dcterms:modified xsi:type="dcterms:W3CDTF">2022-09-21T19:29:00Z</dcterms:modified>
</cp:coreProperties>
</file>