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A46F" w14:textId="21FAC825" w:rsidR="008B3899" w:rsidRDefault="00042CD3">
      <w:r>
        <w:rPr>
          <w:rFonts w:ascii="Verdana" w:hAnsi="Verdana"/>
          <w:color w:val="000000"/>
          <w:sz w:val="17"/>
          <w:szCs w:val="17"/>
          <w:shd w:val="clear" w:color="auto" w:fill="FFFFFF"/>
        </w:rPr>
        <w:t xml:space="preserve">Cognitive Overload within an organization. Paper details: Assignment. For this assignment, you serve as a CIO of a large organization that uses an enterprise social media (ESM) platform such as Confluence, SharePoint,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as part of its organizational knowledge management system. Describe the organization and describe the role and stakeholders that its knowledge management systems serve. Explain the reason for and likely level of cognitive overload among organizational stakeholders. Explain how this organization may conduct its IT Knowledge Audits: Identify Knowledge Needs, Draw Up a Knowledge Inventory, Analyze Knowledge Flows, and Create Knowledge Maps. Identify specific challenges or risks that its ESM or KM solutions might have on future growth or acquisition strategies. Conclusions -No need for title page -Please utilize the PDF attached as a source https://www.youtube.com/watch?v=sVtMC3GkMr0 </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D3"/>
    <w:rsid w:val="00042CD3"/>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0E27"/>
  <w15:chartTrackingRefBased/>
  <w15:docId w15:val="{1B6D3697-6A5F-49DB-B0AB-99FE4852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2022-09-15T20:53:00Z</dcterms:created>
  <dcterms:modified xsi:type="dcterms:W3CDTF">2022-09-15T20:53:00Z</dcterms:modified>
</cp:coreProperties>
</file>