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6A8B" w14:textId="7040ADCD" w:rsidR="008B3899" w:rsidRDefault="00315C86">
      <w:r>
        <w:rPr>
          <w:rFonts w:ascii="Verdana" w:hAnsi="Verdana"/>
          <w:color w:val="000000"/>
          <w:sz w:val="17"/>
          <w:szCs w:val="17"/>
          <w:shd w:val="clear" w:color="auto" w:fill="FFFFFF"/>
        </w:rPr>
        <w:t xml:space="preserve">Homeland week 5. Paper details: </w:t>
      </w:r>
      <w:proofErr w:type="spellStart"/>
      <w:r>
        <w:rPr>
          <w:rFonts w:ascii="Verdana" w:hAnsi="Verdana"/>
          <w:color w:val="000000"/>
          <w:sz w:val="17"/>
          <w:szCs w:val="17"/>
          <w:shd w:val="clear" w:color="auto" w:fill="FFFFFF"/>
        </w:rPr>
        <w:t>uestion</w:t>
      </w:r>
      <w:proofErr w:type="spellEnd"/>
      <w:r>
        <w:rPr>
          <w:rFonts w:ascii="Verdana" w:hAnsi="Verdana"/>
          <w:color w:val="000000"/>
          <w:sz w:val="17"/>
          <w:szCs w:val="17"/>
          <w:shd w:val="clear" w:color="auto" w:fill="FFFFFF"/>
        </w:rPr>
        <w:t>: Why does the Department of Homeland Security (DHS rely heavily on the Unites States Department of Agriculture (USDA) in public health planning? Explain how the food chain can be compromised? Required: Post a substantive initial response (300 words minimum not including citations) to the initial discussion question. Each reply post must be a minimum of 100 words not including citations. Your posts must be based on factual academic information (not personal opinion) supported with citations to at least two (2) academic references in addition to the course materials. This is to demonstrate that you read and understood the assigned readings and all prior postings by the instructor and other students. Please use the correct APA format in citing any source material you use. Refer to the APA Manual link posted in the Discussion area.</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86"/>
    <w:rsid w:val="00315C86"/>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41F0"/>
  <w15:chartTrackingRefBased/>
  <w15:docId w15:val="{567B9044-E334-486E-8702-B447F301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2022-09-15T20:23:00Z</dcterms:created>
  <dcterms:modified xsi:type="dcterms:W3CDTF">2022-09-15T20:23:00Z</dcterms:modified>
</cp:coreProperties>
</file>