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A70C" w14:textId="20C21958" w:rsidR="00086474" w:rsidRDefault="00056CA1">
      <w:r>
        <w:rPr>
          <w:rFonts w:ascii="Verdana" w:hAnsi="Verdana"/>
          <w:color w:val="000000"/>
          <w:sz w:val="17"/>
          <w:szCs w:val="17"/>
          <w:shd w:val="clear" w:color="auto" w:fill="FFFFFF"/>
        </w:rPr>
        <w:t>The US government should provide activists in other countries the tools to get around Internet restrictions imposed by authoritarian governments. Defend your stance for this proposition. Problem statement: After popular uprisings in Tunisia and Egypt in 2011, the US government said it would spend $30 million to fund the development of new services and technologies designed to allow activists in other countries to get around Internet restrictions imposed by their governments. Announcing this initiative, Secretary of State Hillary Clinton said, “We are convinced that an open Internet fosters long-term peace, progress and prosperity. The reverse is also true. An Internet that is closed and fractured, where different governments can block activity or change the rules on a whim—where speech is censored or punished, and privacy does not exist—that is an Internet that can cut off opportunities for peace and progress and discourage innovation and entrepreneurship” [1]. Debate the following proposition: The US government should provide activists in other countries the tools to get around Internet restrictions imposed by authoritarian governments. Defend your stance for this proposition. Note: Report should be 2 pages long. Use single column and single space format. Use Calibri font of size 12 points.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A1"/>
    <w:rsid w:val="00056CA1"/>
    <w:rsid w:val="0008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F9F6"/>
  <w15:chartTrackingRefBased/>
  <w15:docId w15:val="{63B30526-AA31-4CFE-85CA-B0E016C2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2022-09-27T16:28:00Z</dcterms:created>
  <dcterms:modified xsi:type="dcterms:W3CDTF">2022-09-27T16:28:00Z</dcterms:modified>
</cp:coreProperties>
</file>