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1B4F" w14:textId="77777777" w:rsidR="003106AC" w:rsidRPr="003106AC" w:rsidRDefault="003106AC" w:rsidP="003106AC">
      <w:pPr>
        <w:spacing w:before="75" w:after="45" w:line="240" w:lineRule="auto"/>
        <w:outlineLvl w:val="3"/>
        <w:rPr>
          <w:rFonts w:ascii="Verdana" w:eastAsia="Times New Roman" w:hAnsi="Verdana" w:cs="Times New Roman"/>
          <w:b/>
          <w:bCs/>
          <w:color w:val="000000"/>
          <w:sz w:val="17"/>
          <w:szCs w:val="17"/>
        </w:rPr>
      </w:pPr>
      <w:r w:rsidRPr="003106AC">
        <w:rPr>
          <w:rFonts w:ascii="Georgia" w:eastAsia="Times New Roman" w:hAnsi="Georgia" w:cs="Times New Roman"/>
          <w:color w:val="333333"/>
          <w:sz w:val="27"/>
          <w:szCs w:val="27"/>
        </w:rPr>
        <w:t>Issues in Global Expansion. Choose an industry (not a specific company) to evaluate. Some examples include healthcare, footwear, insurance, manufacturing, or real estate. Review the reading from Workshops One and Two. Complete the following in a two- to three-page paper: Assume a company in your chosen industry plans global expansion. Evaluate how a manager in that company should address the human and product issues that will arise for such an expansion. Also, analyze how the organizational structure will likely need to change. Some aspects to consider may be competitors, new customers and new employees from new cultures, demographics, needs of current employees, financial resources, and the supply chain, including the flow of the product from raw materials, production, and distribution to customers, which may include additional transitions through distribution centers.</w:t>
      </w:r>
    </w:p>
    <w:p w14:paraId="2633D941" w14:textId="77777777" w:rsidR="00DF6C0B" w:rsidRDefault="00DF6C0B"/>
    <w:sectPr w:rsidR="00DF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AC"/>
    <w:rsid w:val="003106AC"/>
    <w:rsid w:val="00D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8FF0"/>
  <w15:chartTrackingRefBased/>
  <w15:docId w15:val="{41A0CE1E-A168-4477-8472-D5F462B0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106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06A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2022-09-06T21:29:00Z</dcterms:created>
  <dcterms:modified xsi:type="dcterms:W3CDTF">2022-09-06T21:29:00Z</dcterms:modified>
</cp:coreProperties>
</file>