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D34B" w14:textId="356BA116" w:rsidR="004811E1" w:rsidRDefault="00E30B44">
      <w:r>
        <w:rPr>
          <w:rFonts w:ascii="Verdana" w:hAnsi="Verdana"/>
          <w:color w:val="000000"/>
          <w:sz w:val="17"/>
          <w:szCs w:val="17"/>
          <w:shd w:val="clear" w:color="auto" w:fill="FFFFFF"/>
        </w:rPr>
        <w:t>Nursing research article (Neurotransmitters). Paper details: Describe the chemical and electrical processes used in neurotransmission. Why are depolarizations referred to as excitatory postsynaptic potentials and hyperpolarization as inhibitory postsynaptic potentials? What are the differences between absolute and relative refractory periods? Responses need to address all components of the question, demonstrate critical thinking and analysis and include peer-reviewed journal evidence to support the student’s position. Please be sure to validate your opinions and ideas with in-text citations and corresponding references in APA format. Please review the rubric to ensure that your response meets the criteria. Estimated time to complete: 2 hours Scholarly resource, ideally within the last 5 years. Journals and websites must be cited appropriately. Citations and references must adhere to APA format.</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44"/>
    <w:rsid w:val="004811E1"/>
    <w:rsid w:val="00E3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1EAE"/>
  <w15:chartTrackingRefBased/>
  <w15:docId w15:val="{F62DD7FA-CE64-49E5-8F36-B70ABFA7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2022-09-14T12:43:00Z</dcterms:created>
  <dcterms:modified xsi:type="dcterms:W3CDTF">2022-09-14T12:43:00Z</dcterms:modified>
</cp:coreProperties>
</file>