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E117" w14:textId="1EFAB4E1" w:rsidR="0018429C" w:rsidRDefault="006A196C">
      <w:r>
        <w:rPr>
          <w:rFonts w:ascii="Verdana" w:hAnsi="Verdana"/>
          <w:color w:val="000000"/>
          <w:sz w:val="17"/>
          <w:szCs w:val="17"/>
          <w:shd w:val="clear" w:color="auto" w:fill="FFFFFF"/>
        </w:rPr>
        <w:t xml:space="preserve">Promoting Young Children's Social and Emotional Health. introduction This assignment will cause you to explore how important promoting the social and emotional health of young children is in an early childhood classroom. The Assignment Summarize the article by answering the three questions listed below. Each question should have an answer that has a minimum of 5 sentences. Please make sure you read the statement on Plagiarism. Also, do not copy and paste the article- that is </w:t>
      </w:r>
      <w:proofErr w:type="gramStart"/>
      <w:r>
        <w:rPr>
          <w:rFonts w:ascii="Verdana" w:hAnsi="Verdana"/>
          <w:color w:val="000000"/>
          <w:sz w:val="17"/>
          <w:szCs w:val="17"/>
          <w:shd w:val="clear" w:color="auto" w:fill="FFFFFF"/>
        </w:rPr>
        <w:t>plagiarism.*</w:t>
      </w:r>
      <w:proofErr w:type="gramEnd"/>
      <w:r>
        <w:rPr>
          <w:rFonts w:ascii="Verdana" w:hAnsi="Verdana"/>
          <w:color w:val="000000"/>
          <w:sz w:val="17"/>
          <w:szCs w:val="17"/>
          <w:shd w:val="clear" w:color="auto" w:fill="FFFFFF"/>
        </w:rPr>
        <w:t xml:space="preserve">Title must be included 1. What is the main focus of the article? Why is social/emotional health important? 2. What are three ways teachers can establish trusting relationships in the classroom? Discuss each 3. What are 3 activities (from the article) that teachers can use to teach social and emotional skills? Each of the activities should be discussed. Article Link: Young Children.pdf Young Children.pdf - Alternative Formats (If you have difficulty accessing this pdf, contact your instructor for assistance) Grading Criteria The summary is graded on a </w:t>
      </w:r>
      <w:proofErr w:type="gramStart"/>
      <w:r>
        <w:rPr>
          <w:rFonts w:ascii="Verdana" w:hAnsi="Verdana"/>
          <w:color w:val="000000"/>
          <w:sz w:val="17"/>
          <w:szCs w:val="17"/>
          <w:shd w:val="clear" w:color="auto" w:fill="FFFFFF"/>
        </w:rPr>
        <w:t>100 point</w:t>
      </w:r>
      <w:proofErr w:type="gramEnd"/>
      <w:r>
        <w:rPr>
          <w:rFonts w:ascii="Verdana" w:hAnsi="Verdana"/>
          <w:color w:val="000000"/>
          <w:sz w:val="17"/>
          <w:szCs w:val="17"/>
          <w:shd w:val="clear" w:color="auto" w:fill="FFFFFF"/>
        </w:rPr>
        <w:t xml:space="preserve"> scale. Maximum points are given when length of 3 paragraphs with each paragraph containing a minimum of 5 sentences is met and content summarizes key strategies to use with young children and families. 20 points – Three paragraphs are </w:t>
      </w:r>
      <w:proofErr w:type="gramStart"/>
      <w:r>
        <w:rPr>
          <w:rFonts w:ascii="Verdana" w:hAnsi="Verdana"/>
          <w:color w:val="000000"/>
          <w:sz w:val="17"/>
          <w:szCs w:val="17"/>
          <w:shd w:val="clear" w:color="auto" w:fill="FFFFFF"/>
        </w:rPr>
        <w:t>included,</w:t>
      </w:r>
      <w:proofErr w:type="gramEnd"/>
      <w:r>
        <w:rPr>
          <w:rFonts w:ascii="Verdana" w:hAnsi="Verdana"/>
          <w:color w:val="000000"/>
          <w:sz w:val="17"/>
          <w:szCs w:val="17"/>
          <w:shd w:val="clear" w:color="auto" w:fill="FFFFFF"/>
        </w:rPr>
        <w:t xml:space="preserve"> each paragraph has a minimum of five sentences 20 points – First paragraph summarizes the main focus of the article 30 points – Second paragraph summarizes three strategies from the article 30 points – Third paragraph gives specific strategies/ideas you will use when working with young children. Points are deducted for errors in grammar and spelling. Also noted is clarity of the summary and </w:t>
      </w:r>
      <w:proofErr w:type="gramStart"/>
      <w:r>
        <w:rPr>
          <w:rFonts w:ascii="Verdana" w:hAnsi="Verdana"/>
          <w:color w:val="000000"/>
          <w:sz w:val="17"/>
          <w:szCs w:val="17"/>
          <w:shd w:val="clear" w:color="auto" w:fill="FFFFFF"/>
        </w:rPr>
        <w:t>students</w:t>
      </w:r>
      <w:proofErr w:type="gramEnd"/>
      <w:r>
        <w:rPr>
          <w:rFonts w:ascii="Verdana" w:hAnsi="Verdana"/>
          <w:color w:val="000000"/>
          <w:sz w:val="17"/>
          <w:szCs w:val="17"/>
          <w:shd w:val="clear" w:color="auto" w:fill="FFFFFF"/>
        </w:rPr>
        <w:t xml:space="preserve"> comprehension of the content. Resources NAEYC Young Children journal past publications link: (above) To Submit</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6C"/>
    <w:rsid w:val="0018429C"/>
    <w:rsid w:val="006A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3C7"/>
  <w15:chartTrackingRefBased/>
  <w15:docId w15:val="{DF25A669-B7C0-4F9D-BEDE-6A131C8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2022-08-31T21:17:00Z</dcterms:created>
  <dcterms:modified xsi:type="dcterms:W3CDTF">2022-08-31T21:18:00Z</dcterms:modified>
</cp:coreProperties>
</file>