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2824" w14:textId="6FE4DF68" w:rsidR="008B3899" w:rsidRDefault="00630189">
      <w:r>
        <w:rPr>
          <w:rFonts w:ascii="Verdana" w:hAnsi="Verdana"/>
          <w:color w:val="000000"/>
          <w:sz w:val="17"/>
          <w:szCs w:val="17"/>
          <w:shd w:val="clear" w:color="auto" w:fill="FFFFFF"/>
        </w:rPr>
        <w:t xml:space="preserve">Qualitative research proposal paper on family and children services located in Nashville TN. The area of focus with this agency is ensure that family and children continue to practice healthy habits used in the agency to promote healthy </w:t>
      </w:r>
      <w:r>
        <w:rPr>
          <w:rFonts w:ascii="Verdana" w:hAnsi="Verdana"/>
          <w:color w:val="000000"/>
          <w:sz w:val="17"/>
          <w:szCs w:val="17"/>
          <w:shd w:val="clear" w:color="auto" w:fill="FFFFFF"/>
        </w:rPr>
        <w:t>lifestyles,</w:t>
      </w:r>
      <w:r>
        <w:rPr>
          <w:rFonts w:ascii="Verdana" w:hAnsi="Verdana"/>
          <w:color w:val="000000"/>
          <w:sz w:val="17"/>
          <w:szCs w:val="17"/>
          <w:shd w:val="clear" w:color="auto" w:fill="FFFFFF"/>
        </w:rPr>
        <w:t xml:space="preserve"> and my research questions consist of (How profoundly have family and children services affected children’s life? When and why would a family be referred to family and children services? What are some things that may become challenging to a family referred to family and children services?) Using </w:t>
      </w:r>
      <w:proofErr w:type="spellStart"/>
      <w:r>
        <w:rPr>
          <w:rFonts w:ascii="Verdana" w:hAnsi="Verdana"/>
          <w:color w:val="000000"/>
          <w:sz w:val="17"/>
          <w:szCs w:val="17"/>
          <w:shd w:val="clear" w:color="auto" w:fill="FFFFFF"/>
        </w:rPr>
        <w:t>apa</w:t>
      </w:r>
      <w:proofErr w:type="spellEnd"/>
      <w:r>
        <w:rPr>
          <w:rFonts w:ascii="Verdana" w:hAnsi="Verdana"/>
          <w:color w:val="000000"/>
          <w:sz w:val="17"/>
          <w:szCs w:val="17"/>
          <w:shd w:val="clear" w:color="auto" w:fill="FFFFFF"/>
        </w:rPr>
        <w:t xml:space="preserve"> 7th edition as well as Tennessee state university IBR Proposal form. Below I will upload </w:t>
      </w:r>
      <w:r>
        <w:rPr>
          <w:rFonts w:ascii="Verdana" w:hAnsi="Verdana"/>
          <w:color w:val="000000"/>
          <w:sz w:val="17"/>
          <w:szCs w:val="17"/>
          <w:shd w:val="clear" w:color="auto" w:fill="FFFFFF"/>
        </w:rPr>
        <w:t>the:</w:t>
      </w:r>
      <w:r>
        <w:rPr>
          <w:rFonts w:ascii="Verdana" w:hAnsi="Verdana"/>
          <w:color w:val="000000"/>
          <w:sz w:val="17"/>
          <w:szCs w:val="17"/>
          <w:shd w:val="clear" w:color="auto" w:fill="FFFFFF"/>
        </w:rPr>
        <w:t xml:space="preserve"> Research grading proposal </w:t>
      </w:r>
      <w:proofErr w:type="gramStart"/>
      <w:r>
        <w:rPr>
          <w:rFonts w:ascii="Verdana" w:hAnsi="Verdana"/>
          <w:color w:val="000000"/>
          <w:sz w:val="17"/>
          <w:szCs w:val="17"/>
          <w:shd w:val="clear" w:color="auto" w:fill="FFFFFF"/>
        </w:rPr>
        <w:t>criteria ,</w:t>
      </w:r>
      <w:proofErr w:type="gramEnd"/>
      <w:r>
        <w:rPr>
          <w:rFonts w:ascii="Verdana" w:hAnsi="Verdana"/>
          <w:color w:val="000000"/>
          <w:sz w:val="17"/>
          <w:szCs w:val="17"/>
          <w:shd w:val="clear" w:color="auto" w:fill="FFFFFF"/>
        </w:rPr>
        <w:t xml:space="preserve"> an example of a qualitative research proposal provided by my professor , and Tennessee State University IBR proposal form. Basic contents (with grade points for each category) for IRB proposals (100 points) 1. Correct form completed properly which adequately describes a research project that uses human data, serves a practice setting, includes a design that creates data that could actually be used to answer the research question as coming from the sample of people identified, and promotes justice overall for SOWK clients (40 points) 2. Attachments completed correctly: (40 points) a. Adequate consent text/form included b. Adequate sample recruitment materials c. All required research instruments / surveys/tools are attached 3. References in APA, formatting, spelling, and other related factors (20 points) a. Includes 3 scholarly sources that help you understand your population/setting b. Includes 3 scholarly sources that help to explain your choice in method/design c. Includes at least 2 citations to Rubin &amp; Babbie d. Includes at least 1 citation to TSU’s IRB materials/processes e. Includes at last one citation to NASW or CSWE</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89"/>
    <w:rsid w:val="00630189"/>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7BC3"/>
  <w15:chartTrackingRefBased/>
  <w15:docId w15:val="{A35F019B-427B-4321-9E63-33C482DD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2022-09-15T20:38:00Z</dcterms:created>
  <dcterms:modified xsi:type="dcterms:W3CDTF">2022-09-15T20:38:00Z</dcterms:modified>
</cp:coreProperties>
</file>