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D51D" w14:textId="03349A3C" w:rsidR="00D5775A" w:rsidRDefault="002771F8">
      <w:r>
        <w:rPr>
          <w:rFonts w:ascii="Verdana" w:hAnsi="Verdana"/>
          <w:color w:val="000000"/>
          <w:sz w:val="17"/>
          <w:szCs w:val="17"/>
          <w:shd w:val="clear" w:color="auto" w:fill="FFFFFF"/>
        </w:rPr>
        <w:t>Case Study, Chapter 15, Community as Client: Applying the Nursing Process The student nurses are preparing a presentation for the community health rotation. It is critical for nurses and student nurses to understand the community's concept as a client is a prerequisite for effective service at every level of community nursing practice. A major component of the presentation is to describe a community needs assessment. What are the characteristics of a healthy community? What is meant by the concept of community as a client? What are the three dimensions of the community as a client? The paper should adhere to two pages (500 words) in APA format (professional). At least two references, one reference from your textbook, and the other(s) must be from nursing scholarly journals not more than five years old.</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F8"/>
    <w:rsid w:val="002771F8"/>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DD07"/>
  <w15:chartTrackingRefBased/>
  <w15:docId w15:val="{1062E94E-B42A-4B3E-B857-EE147F6E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2022-10-23T17:30:00Z</dcterms:created>
  <dcterms:modified xsi:type="dcterms:W3CDTF">2022-10-23T17:30:00Z</dcterms:modified>
</cp:coreProperties>
</file>