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85EB" w14:textId="50640578" w:rsidR="00FC335A" w:rsidRDefault="00EE6841">
      <w:r>
        <w:rPr>
          <w:rFonts w:ascii="Verdana" w:hAnsi="Verdana"/>
          <w:color w:val="000000"/>
          <w:sz w:val="17"/>
          <w:szCs w:val="17"/>
          <w:shd w:val="clear" w:color="auto" w:fill="FFFFFF"/>
        </w:rPr>
        <w:t xml:space="preserve"> Crime Decline and Pandemic (2a and 2b): 15 points (addressed in week 4) (2) The “Great American Crime Decline” is a fairly remarkable period of time when the rate of violent and (traditional) property crime steadily declined in the U.S. However, criminologists do not have a thorough understanding of the reasons for this decline. </w:t>
      </w:r>
      <w:proofErr w:type="spellStart"/>
      <w:r>
        <w:rPr>
          <w:rFonts w:ascii="Verdana" w:hAnsi="Verdana"/>
          <w:color w:val="000000"/>
          <w:sz w:val="17"/>
          <w:szCs w:val="17"/>
          <w:shd w:val="clear" w:color="auto" w:fill="FFFFFF"/>
        </w:rPr>
        <w:t>Tcherni-Buzzeo</w:t>
      </w:r>
      <w:proofErr w:type="spellEnd"/>
      <w:r>
        <w:rPr>
          <w:rFonts w:ascii="Verdana" w:hAnsi="Verdana"/>
          <w:color w:val="000000"/>
          <w:sz w:val="17"/>
          <w:szCs w:val="17"/>
          <w:shd w:val="clear" w:color="auto" w:fill="FFFFFF"/>
        </w:rPr>
        <w:t xml:space="preserve"> (2019), in the assigned reading “The Great American Crime Decline,” reviews some explanations for this decline. (2a) Identify and describe two explanations of the great American crime decline that </w:t>
      </w:r>
      <w:proofErr w:type="spellStart"/>
      <w:r>
        <w:rPr>
          <w:rFonts w:ascii="Verdana" w:hAnsi="Verdana"/>
          <w:color w:val="000000"/>
          <w:sz w:val="17"/>
          <w:szCs w:val="17"/>
          <w:shd w:val="clear" w:color="auto" w:fill="FFFFFF"/>
        </w:rPr>
        <w:t>Tcherni-Buzzeo</w:t>
      </w:r>
      <w:proofErr w:type="spellEnd"/>
      <w:r>
        <w:rPr>
          <w:rFonts w:ascii="Verdana" w:hAnsi="Verdana"/>
          <w:color w:val="000000"/>
          <w:sz w:val="17"/>
          <w:szCs w:val="17"/>
          <w:shd w:val="clear" w:color="auto" w:fill="FFFFFF"/>
        </w:rPr>
        <w:t xml:space="preserve"> (2019) discusses. Unfortunately, soon after the onset of the pandemic the rate of violent crime, specifically homicide and gun-involved assaults, began to increase (in some cases considerably) in several U.S. cities and elsewhere, reversing the trend described above. </w:t>
      </w:r>
      <w:proofErr w:type="spellStart"/>
      <w:r>
        <w:rPr>
          <w:rFonts w:ascii="Verdana" w:hAnsi="Verdana"/>
          <w:color w:val="000000"/>
          <w:sz w:val="17"/>
          <w:szCs w:val="17"/>
          <w:shd w:val="clear" w:color="auto" w:fill="FFFFFF"/>
        </w:rPr>
        <w:t>Grawert</w:t>
      </w:r>
      <w:proofErr w:type="spellEnd"/>
      <w:r>
        <w:rPr>
          <w:rFonts w:ascii="Verdana" w:hAnsi="Verdana"/>
          <w:color w:val="000000"/>
          <w:sz w:val="17"/>
          <w:szCs w:val="17"/>
          <w:shd w:val="clear" w:color="auto" w:fill="FFFFFF"/>
        </w:rPr>
        <w:t xml:space="preserve"> and Kim (2022), in the assigned reading “Myths and Realities,” pointed out that one explanation offered for the crime increase that soon followed the start of the pandemic was “the impact of criminal justice reform.” (2b) What do they mean by this AND do they support this position—the increase that followed was attributable to criminal justice reform?</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41"/>
    <w:rsid w:val="00EE6841"/>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CACA"/>
  <w15:chartTrackingRefBased/>
  <w15:docId w15:val="{DF768990-0B08-4821-9070-2F6B023D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2022-10-18T06:41:00Z</dcterms:created>
  <dcterms:modified xsi:type="dcterms:W3CDTF">2022-10-18T06:41:00Z</dcterms:modified>
</cp:coreProperties>
</file>