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9F1E" w14:textId="2E813AAF" w:rsidR="00C34BEA" w:rsidRDefault="00F82F85">
      <w:r>
        <w:rPr>
          <w:rFonts w:ascii="Verdana" w:hAnsi="Verdana"/>
          <w:color w:val="000000"/>
          <w:sz w:val="17"/>
          <w:szCs w:val="17"/>
          <w:shd w:val="clear" w:color="auto" w:fill="FFFFFF"/>
        </w:rPr>
        <w:t>Execution of Inmates. Read the following article: https://www.npr.org/2020/09/21/793177589/gasping-for-airautopsies-reveal-troubling-effectsof-lethal-injection. The AMA does not allow doctors to be involved in a legally authorized execution. State executions are typically conducted by someone whose credentials are not known, and sometimes the person being executed is in visible pain and agony before death. It has been said that this pain and agony violates the constitution because it constitutes as cruel and unusual punishment. What if anything can and/or should be done to rectify this situation? In the first part of your paper, explain why the AMA does not allow doctors to be in involved in legally authorized executions. In the second part, offer the best argument you can to either support or oppose the AMA’s decision. Be sure to focus on the implications of your argument for doctors and their professions as well as the prisoners and their constitutional right against cruel and unusual punishment. Whether you agree or disagree with the AMA offer a possible solution to the issue of botched executions. Your paper should be at least 1250 words in length, have a title page (this page is not part of your word count), double spaced, and in Times New Roman 12-point font. At little more than half of your paper should be devoted to telling me about the theory you have used, and why it is the best one to use in this case. This means that you will need to do more than simply define the term(s). Make sure to fully explain the implications of any arguments you may give. When you finish, upload your paper to the Assignments tab, under the heading Paper 1, on or before March 26th by 11:59 p.m. You will have two attempts to upload your paper. This allows you an opportunity to view the plagiarism report and upload another version if things don’t seem right. If for whatever reason you have technical issue or Blackboard is down, email me your paper before the specified deadline to avoid late penalties. Then, when able, make sure to also upload your paper to Blackboard. Just a side note, professors can see the last time you access Blackboard and we do get reports when they system is down. Just make sure you contact me with enough time for us to help you and enough time for you to apply any useful advice</w:t>
      </w:r>
    </w:p>
    <w:sectPr w:rsidR="00C3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85"/>
    <w:rsid w:val="00C34BEA"/>
    <w:rsid w:val="00F8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8264"/>
  <w15:chartTrackingRefBased/>
  <w15:docId w15:val="{3F7FFBEC-BA5D-41AA-8B2E-D3DA00BF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2022-10-13T19:28:00Z</dcterms:created>
  <dcterms:modified xsi:type="dcterms:W3CDTF">2022-10-13T19:28:00Z</dcterms:modified>
</cp:coreProperties>
</file>