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5DC2" w14:textId="3EEC858E" w:rsidR="0025144B" w:rsidRDefault="0095013C">
      <w:r>
        <w:rPr>
          <w:rFonts w:ascii="Verdana" w:hAnsi="Verdana"/>
          <w:color w:val="000000"/>
          <w:sz w:val="17"/>
          <w:szCs w:val="17"/>
          <w:shd w:val="clear" w:color="auto" w:fill="FFFFFF"/>
        </w:rPr>
        <w:t>Section 2: Humanism and Renaissance Culture. Pick ONE question to address (30 points) 1. Explain why we consider either Ficino, Valla, Erasmus, OR Thomas More humanists. 2. Pick one example where someone used humanist ideas to promote change. 3. How does Vasari’s work show a change in the way society viewed artists? Why did such a change matter or what does it illustrate about the period? 4. Pick one piece of art from the Renaissance that we’ve touched on in class and explain what it shows about society at the time. 5. Pick one way that life was different for people (ex: giving birth, thoughts about death, sleep patterns, social hierarchy…) in the early modern period than for us today and explain why recognizing that difference helps us understand the period more broadly. 6. Pick one person from the period and explain what their life shows us about the power structures that underlined the early modern period. 7. What does the fact that people began to worry about how they blew their noses tell us about social divides and changing values? Where were these ideas popular and who published on them? 8. Pick one of the items viewed in Special Collections – what does it tell us about the power of print and the culture of the period?</w:t>
      </w:r>
    </w:p>
    <w:sectPr w:rsidR="0025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3C"/>
    <w:rsid w:val="0025144B"/>
    <w:rsid w:val="0095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7AF6"/>
  <w15:chartTrackingRefBased/>
  <w15:docId w15:val="{FBA7EBE3-F9F4-4725-A889-7F30AEB4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2022-10-06T19:05:00Z</dcterms:created>
  <dcterms:modified xsi:type="dcterms:W3CDTF">2022-10-06T19:05:00Z</dcterms:modified>
</cp:coreProperties>
</file>