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EE4F" w14:textId="7EBAB51B" w:rsidR="007A7089" w:rsidRDefault="000460A6">
      <w:r w:rsidRPr="000460A6">
        <w:t>Nurses in Vietnam. Jacqueline Navarra Rhoads’s “Nurses in Vietnam” Write a well-developed essay in response to the following: Throughout the narrative, Rhoads was faced with numerous emotionally and physically grueling situations, yet she was able to remain stable. Moreover, she was able to grow through these experiences. She observes: “I was completely different. Even my parents didn’t recognize me as the immature little girl who left Albion, New York, just out of nursing school” (p. 1033). In what ways did the narrator change from the beginning of the story to the end? What specific qualities did she need as a nurse in order to endure in her environment? You will be graded on the following elements of your paper: Evidence (quotes and/or examples) should illustrate and develop the point you're making Thesis statement and topic sentences Paragraph structure Development of your discussion with specific details Overall organization of your ideas Sentence-level control Formatting: 3-4 pages in length, Size 12, Times New Roman font, double spaced. Include a cover page and in-text citations that follow APA format</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A6"/>
    <w:rsid w:val="000460A6"/>
    <w:rsid w:val="007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CD2E"/>
  <w15:chartTrackingRefBased/>
  <w15:docId w15:val="{51E567CE-8E6A-4DBF-B801-BE3957D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2022-10-11T19:51:00Z</dcterms:created>
  <dcterms:modified xsi:type="dcterms:W3CDTF">2022-10-11T19:51:00Z</dcterms:modified>
</cp:coreProperties>
</file>