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C5FE" w14:textId="151A2411" w:rsidR="0025144B" w:rsidRDefault="00D03178">
      <w:r>
        <w:rPr>
          <w:rFonts w:ascii="Verdana" w:hAnsi="Verdana"/>
          <w:color w:val="000000"/>
          <w:sz w:val="17"/>
          <w:szCs w:val="17"/>
          <w:shd w:val="clear" w:color="auto" w:fill="FFFFFF"/>
        </w:rPr>
        <w:t>Nursing Leadership Paper details: PLEASE USE THIS LINK TO VIEW MODULE IN ORDER TO WRITE THE PAPER https://webapps.srm-app.net/CanvasContent/SF/WCU_NURS_594_DE_TEMPLATE/Presentations/DNR%20Case%20Study/story_html5.html Complete the DNR interactive case study scenario. After completion, reflect on what you have learned from the case study and how it relates to miscommunication. Think about a recent interaction you had or observed that resulted in miscommunication. Consider the following regarding your interaction: Were verbal and nonverbal communication congruent? What factors may have affected communication? (Examples include gender, generational differences, culture, values, environment, or language barriers.) Were there any physiological or psychological issues that affected the communication process? Finally, think about both the scenario and your recent interaction. Describe how you could act as a coach or mentor to your staff in both situations to avoid miscommunication. In each situation, how would you debrief to avoid this happening again?</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78"/>
    <w:rsid w:val="0025144B"/>
    <w:rsid w:val="00D0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D3ED"/>
  <w15:chartTrackingRefBased/>
  <w15:docId w15:val="{9A084CF6-4432-4402-9619-30FC39C8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2022-10-08T20:15:00Z</dcterms:created>
  <dcterms:modified xsi:type="dcterms:W3CDTF">2022-10-08T20:15:00Z</dcterms:modified>
</cp:coreProperties>
</file>