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6BD2" w14:textId="6BC7EB8F" w:rsidR="0025144B" w:rsidRDefault="00760D46">
      <w:r>
        <w:rPr>
          <w:rFonts w:ascii="Verdana" w:hAnsi="Verdana"/>
          <w:color w:val="000000"/>
          <w:sz w:val="17"/>
          <w:szCs w:val="17"/>
          <w:shd w:val="clear" w:color="auto" w:fill="FFFFFF"/>
        </w:rPr>
        <w:t xml:space="preserve">Section 3: Europe and the World Pick ONE question to address (30 points) 1. Pick a specific instance where people, things, or knowledge from the East influenced European society. Why is this important to recognize? 2. Pick a European, fictional or real, who travels to the East between 1400 and 1550 (thus, not Marco Polo). How do their travels show European weakness rather than European strength? 3. How does the Hereford </w:t>
      </w:r>
      <w:proofErr w:type="spellStart"/>
      <w:r>
        <w:rPr>
          <w:rFonts w:ascii="Verdana" w:hAnsi="Verdana"/>
          <w:color w:val="000000"/>
          <w:sz w:val="17"/>
          <w:szCs w:val="17"/>
          <w:shd w:val="clear" w:color="auto" w:fill="FFFFFF"/>
        </w:rPr>
        <w:t>Mappa</w:t>
      </w:r>
      <w:proofErr w:type="spellEnd"/>
      <w:r>
        <w:rPr>
          <w:rFonts w:ascii="Verdana" w:hAnsi="Verdana"/>
          <w:color w:val="000000"/>
          <w:sz w:val="17"/>
          <w:szCs w:val="17"/>
          <w:shd w:val="clear" w:color="auto" w:fill="FFFFFF"/>
        </w:rPr>
        <w:t xml:space="preserve"> Mundi (c. 1300) project a different view of the world than the Fra Mauro map (c. 1450)? 4. Pick one place where we see a non-European surfacing in Europe during this period. Why are they there? What does their presence tell us about Europe’s relationship with other places during the period? 5. If a panel of European judges met in 1520 who would they say had the most powerful empire – the Portuguese or the Spanish – and why? 6. Why did the “Spanish” monarchs both expel the Jewish populations from their lands and sponsor Columbus’ voyage in 1492? What ties the two events together? 7. Why were the “Spanish” able to gain control over the </w:t>
      </w:r>
      <w:proofErr w:type="spellStart"/>
      <w:r>
        <w:rPr>
          <w:rFonts w:ascii="Verdana" w:hAnsi="Verdana"/>
          <w:color w:val="000000"/>
          <w:sz w:val="17"/>
          <w:szCs w:val="17"/>
          <w:shd w:val="clear" w:color="auto" w:fill="FFFFFF"/>
        </w:rPr>
        <w:t>Tainos</w:t>
      </w:r>
      <w:proofErr w:type="spellEnd"/>
      <w:r>
        <w:rPr>
          <w:rFonts w:ascii="Verdana" w:hAnsi="Verdana"/>
          <w:color w:val="000000"/>
          <w:sz w:val="17"/>
          <w:szCs w:val="17"/>
          <w:shd w:val="clear" w:color="auto" w:fill="FFFFFF"/>
        </w:rPr>
        <w:t xml:space="preserve"> and/or the Aztecs? Did they? 8. Pick one way that the European encounter with the indigenous populations in the Americans changed Europe and explore if or why that changed mattered. </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6"/>
    <w:rsid w:val="0025144B"/>
    <w:rsid w:val="0076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314E"/>
  <w15:chartTrackingRefBased/>
  <w15:docId w15:val="{4C10BD6A-1628-439C-900B-73B0DB6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2022-10-06T19:04:00Z</dcterms:created>
  <dcterms:modified xsi:type="dcterms:W3CDTF">2022-10-06T19:04:00Z</dcterms:modified>
</cp:coreProperties>
</file>