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4EF5" w14:textId="0C178C55" w:rsidR="0087768E" w:rsidRDefault="009B645C">
      <w:r>
        <w:rPr>
          <w:rFonts w:ascii="Verdana" w:hAnsi="Verdana"/>
          <w:color w:val="000000"/>
          <w:sz w:val="17"/>
          <w:szCs w:val="17"/>
          <w:shd w:val="clear" w:color="auto" w:fill="FFFFFF"/>
        </w:rPr>
        <w:t>Paper instructions: Strategic Financial Project Paper and Presentation This project will focus on developing a capital project with long term planning, which is essentially the foundation of any organization’s planning process. Strategic Financial Project-Milestone 1: Project Scope Operating Plan Organizational Goals Strategic Financial Project-Milestone 2: Financial Plan Budgeting-Operating and Capital Project Summary There are two components to the strategic financial final project submission: a capital budget proposal presentation and a projected departmental budget. The capital budget proposal should be submitted as a presentation (either PowerPoint or an equivalent tool) with speaker and voice notes. The projected departmental budget should be incorporated in the PowerPoint presentation. The strategic financial project presentation should include the contents from your Milestone 1 and Milestone 2 assignments.</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5C"/>
    <w:rsid w:val="0087768E"/>
    <w:rsid w:val="009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B2D2"/>
  <w15:chartTrackingRefBased/>
  <w15:docId w15:val="{333E5F63-001C-422D-9912-ACAC3D0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2022-10-19T06:34:00Z</dcterms:created>
  <dcterms:modified xsi:type="dcterms:W3CDTF">2022-10-19T06:34:00Z</dcterms:modified>
</cp:coreProperties>
</file>