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2ED" w14:textId="5580B9DE" w:rsidR="00C34BEA" w:rsidRDefault="00FA1C2E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 </w:t>
      </w:r>
      <w:r>
        <w:rPr>
          <w:rStyle w:val="Emphasis"/>
          <w:rFonts w:ascii="Verdana" w:hAnsi="Verdana"/>
          <w:color w:val="000000"/>
          <w:sz w:val="17"/>
          <w:szCs w:val="17"/>
          <w:shd w:val="clear" w:color="auto" w:fill="FFFFFF"/>
        </w:rPr>
        <w:t>business strategy for made up casino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in Macao, China. Outlined below a. Overall business plan strategies for the casino - Sam b. Strategies to overcome the Challenges from government regulations in Macao. (USE INFO BELOW UNDER B) Challenges from government regulations, laws, codes -----Legal system in Macau is based 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Portuense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law and civil law There are no laws or regulations on environmental factors Employment Law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 21/2009 Law No 4/98/M Law No 9/2003 Law No 6/2004 Law No 7/2008 Law No 21/2009 Law No 4/2010 Administrative Regulation No 17/2004 Administrative Regulation No 8/2010 Administrative Regulation No 13/2010 c. Find Strategies to overcome Challenges from culture differences in Macao. (BACKGROUND INFO ON MADE UP CASINO) We are a casino (casino industry) CALLED - 8 Pearls Casino 2: Location, size, products, services. Macau, 500 employees, earn profits via hotel operations, casino operations, and food/beverage sales.</w:t>
      </w:r>
    </w:p>
    <w:sectPr w:rsidR="00C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E"/>
    <w:rsid w:val="00C34BEA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2C66"/>
  <w15:chartTrackingRefBased/>
  <w15:docId w15:val="{51CE46C0-3406-46EE-A81E-FCE5F00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1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2022-10-13T19:30:00Z</dcterms:created>
  <dcterms:modified xsi:type="dcterms:W3CDTF">2022-10-13T19:30:00Z</dcterms:modified>
</cp:coreProperties>
</file>