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85F93" w14:textId="77777777" w:rsidR="007A7089" w:rsidRDefault="001A6776">
      <w:r>
        <w:rPr>
          <w:rFonts w:ascii="Verdana" w:hAnsi="Verdana"/>
          <w:color w:val="000000"/>
          <w:sz w:val="17"/>
          <w:szCs w:val="17"/>
          <w:shd w:val="clear" w:color="auto" w:fill="FFFFFF"/>
        </w:rPr>
        <w:t>What are the economic and political considerations the EU and the US need to take into account to formulate trade and investment policies toward China? Has that changed over the past decade? In your view, what would be the best policy today? Try to find some substantial articles in reliable publications that help you with your answer. Back up your arguments with substance, but focus on the analysis and do not stuff the text with too many events, facts and figures. Make references to the theoretical perspectives that we discussed in class when it is appropriate. List your sources in a bibliography, but you do not need to footnote every reference unless it is a direct quote. Make sure that you do not copy and paste from any source. I use a plagiarism tool that will discover any violation.</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76"/>
    <w:rsid w:val="001A6776"/>
    <w:rsid w:val="007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CFCB"/>
  <w15:chartTrackingRefBased/>
  <w15:docId w15:val="{9218CC90-A5DA-4BC3-A3D9-87C945DAC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2022-10-11T14:34:00Z</dcterms:created>
  <dcterms:modified xsi:type="dcterms:W3CDTF">2022-10-11T14:35:00Z</dcterms:modified>
</cp:coreProperties>
</file>