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AA11" w14:textId="51B83F5F" w:rsidR="00D92A93" w:rsidRDefault="009246F3">
      <w:r>
        <w:rPr>
          <w:rFonts w:ascii="Verdana" w:hAnsi="Verdana"/>
          <w:color w:val="000000"/>
          <w:sz w:val="17"/>
          <w:szCs w:val="17"/>
          <w:shd w:val="clear" w:color="auto" w:fill="FFFFFF"/>
        </w:rPr>
        <w:t>Comparing how attitudes toward stereotypes have changed between the 1950s and today. write a paper, with at least six FULL pages of text, typed double spaced, analyzing a film, a filmmaker, a movement or genre in film, a television program, etc. This paper MUST have three PUBLISHED sources, and must include the viewing of at least one film. Internet articles may be used, but must be from an authoritative source (an online journal, The New York Times, The Hollywood Reporter, etc.). The paper MUST have a bibliography and footnotes or endnotes. These pages will not be included in the page count requirement. You may not use a type size larger than “12,” and margins must be standard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sides, 1.25 inches top and bottom).</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F3"/>
    <w:rsid w:val="009246F3"/>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FF7D"/>
  <w15:chartTrackingRefBased/>
  <w15:docId w15:val="{3D7DDCFF-5A65-49FA-9B05-8DD77758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2022-11-09T09:02:00Z</dcterms:created>
  <dcterms:modified xsi:type="dcterms:W3CDTF">2022-11-09T09:02:00Z</dcterms:modified>
</cp:coreProperties>
</file>