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A1DA" w14:textId="1262D240" w:rsidR="00EB2022" w:rsidRDefault="008212D8">
      <w:r>
        <w:rPr>
          <w:rFonts w:ascii="Verdana" w:hAnsi="Verdana"/>
          <w:color w:val="000000"/>
          <w:sz w:val="17"/>
          <w:szCs w:val="17"/>
          <w:shd w:val="clear" w:color="auto" w:fill="FFFFFF"/>
        </w:rPr>
        <w:t>Children behavior. Paper instructions: Guiding children's behavior... resolving conflicts...creating a caring classroom community...children with challenging behaviors...slow-to-warm-up children...limits...internal vs external motivation... The list could go on and on. Often one of the most challenging parts of being a teacher or teacher's assistant is consistently managing the behavior of your students. After reading Chapter 7 Guiding Children's Behavior in your Beginnings and Beyond text, respond to at least two of the following questions: • How are guidance, discipline, and punishment different? How are they similar? • How can adults help children learn to manage (take ownership of) their own behavior? • What are positive guidance strategies that can be used to create a classroom where students care about each other? • How can teachers be consistent in their expectations, yet also consider managing children with different personalities or challenging behaviors? • Think back to your own school experience. How were you disciplined? How did the teachers in your life react when you or someone around you misbehaved? Was this effective? If so, why? If not, what would have been more effective?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D8"/>
    <w:rsid w:val="008212D8"/>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21FC"/>
  <w15:chartTrackingRefBased/>
  <w15:docId w15:val="{EC18E81A-FCC1-47D8-A91B-CAA72B8E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2022-11-03T10:23:00Z</dcterms:created>
  <dcterms:modified xsi:type="dcterms:W3CDTF">2022-11-03T10:23:00Z</dcterms:modified>
</cp:coreProperties>
</file>