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5230" w14:textId="5EB6151D" w:rsidR="00EB2022" w:rsidRDefault="0072079F">
      <w:r>
        <w:rPr>
          <w:rFonts w:ascii="Verdana" w:hAnsi="Verdana"/>
          <w:color w:val="000000"/>
          <w:sz w:val="17"/>
          <w:szCs w:val="17"/>
          <w:shd w:val="clear" w:color="auto" w:fill="FFFFFF"/>
        </w:rPr>
        <w:t>Compliance and regulatory mandates. Paper instructions: Identify the necessary compliance and regulatory mandates that apply to the industry that General Dynamics falls into. Consider the type of business, what is sold, what types of transactions occur (such as whether credit cards are used), over-arching requirements for the country (such as Uniting and Strengthening America by Providing Appropriate Tools Required to Intercept and Obstruct Terrorism (USA PATRIOT Act), and any other that apply. Provide the following information for each regulatory measure: • List the measure (such as Family Educational Rights and Privacy Act (FERPA)); if the measure is an acronym, write it out and include the acronym. • Briefly provide the basics of what the measure is (this should be several sentences or bullets). This is not a paper, it is a succinct listing of each regulatory measure including name, abbreviation, and the specific details of how it applies to General Dynamics business and industry. Add as many regulatory measures as is necessary to cover all regulatory and compliance issues for General Dynamics. There must be at least four (4) measures.</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9F"/>
    <w:rsid w:val="0072079F"/>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9D64"/>
  <w15:chartTrackingRefBased/>
  <w15:docId w15:val="{5AD49CA8-81E7-46A9-8441-D457C92C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2022-11-03T10:17:00Z</dcterms:created>
  <dcterms:modified xsi:type="dcterms:W3CDTF">2022-11-03T10:17:00Z</dcterms:modified>
</cp:coreProperties>
</file>