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815B" w14:textId="77777777" w:rsidR="00C12AD3" w:rsidRPr="00C12AD3" w:rsidRDefault="00C12AD3" w:rsidP="00C12AD3">
      <w:pPr>
        <w:spacing w:before="75" w:after="45" w:line="240" w:lineRule="auto"/>
        <w:outlineLvl w:val="3"/>
        <w:rPr>
          <w:rFonts w:ascii="Verdana" w:eastAsia="Times New Roman" w:hAnsi="Verdana" w:cs="Times New Roman"/>
          <w:b/>
          <w:bCs/>
          <w:color w:val="000000"/>
          <w:sz w:val="17"/>
          <w:szCs w:val="17"/>
        </w:rPr>
      </w:pPr>
      <w:r w:rsidRPr="00C12AD3">
        <w:rPr>
          <w:rFonts w:ascii="Georgia" w:eastAsia="Times New Roman" w:hAnsi="Georgia" w:cs="Times New Roman"/>
          <w:color w:val="333333"/>
          <w:sz w:val="27"/>
          <w:szCs w:val="27"/>
        </w:rPr>
        <w:t xml:space="preserve">Different music genres and how they affect teens today. Guidelines for your Annotated Bibliography Your annotated bibliography should contain at least five sources that you intend to cite in your argument essay. Please include the following: A statement of scope: 3-5 sentences to explain your topic and what you are hoping to argue in your paper. A complete, correct works cited entry for each source. A concise (2-3 sentences) description of each source, including what type of publication it's from, the credibility of the author(s) and very brief summary of its contents. A brief (1-3 sentences) evaluation of each source that explains why you feel this source will be useful in your paper, and where you might include the information in your paper. Please look over the sample annotated bibliographies to see how your paper should be laid out. A sample entry is below. You will have an entry like this for each of your sources, for a total of five entries. Your entries will be double spaced and indented in MLA format. (Note: Use a hanging indent -- the second and subsequent lines of each entry should be indented .5". </w:t>
      </w:r>
      <w:proofErr w:type="spellStart"/>
      <w:r w:rsidRPr="00C12AD3">
        <w:rPr>
          <w:rFonts w:ascii="Georgia" w:eastAsia="Times New Roman" w:hAnsi="Georgia" w:cs="Times New Roman"/>
          <w:color w:val="333333"/>
          <w:sz w:val="27"/>
          <w:szCs w:val="27"/>
        </w:rPr>
        <w:t>Stong</w:t>
      </w:r>
      <w:proofErr w:type="spellEnd"/>
      <w:r w:rsidRPr="00C12AD3">
        <w:rPr>
          <w:rFonts w:ascii="Georgia" w:eastAsia="Times New Roman" w:hAnsi="Georgia" w:cs="Times New Roman"/>
          <w:color w:val="333333"/>
          <w:sz w:val="27"/>
          <w:szCs w:val="27"/>
        </w:rPr>
        <w:t>, Colby. “Early Treatment of New-Onset Child and Adolescent Migraine May Prevent Disease Progression.” Neurology Reviews, vol. 17, no. 12, Dec. 2009, p. 20. Academic Search Complete, search.ebscohost.com/login.aspx?direct=true&amp;db=a9h&amp;AN=47775740&amp;site=ehost-live. This medical journal article features the results of a study conducted by researchers at New Jersey Medical School that examines whether or not early treatment of migraine prevents worsening disease. The authors conclude that preventive therapy is very important in recurrent migraines in order to stop them from becoming more severe and frequent. This information will be useful in the section of the paper that evaluates the importance and efficacy of various medical interventions in the treatment of adolescent migraine. It also contains statistics about the frequency of migraine that might be useful in the introduction of the paper. Evaluation criteria for annotated bibliography Following all instructions above. Correctness of MLA citations. Using at least 2 articles from one or more research (Sinclair Library) databases. College-level correctness of spelling, grammar, and punctuation. Using MLA manuscript form.</w:t>
      </w:r>
    </w:p>
    <w:p w14:paraId="11BFBA6C" w14:textId="77777777" w:rsidR="001E20FD" w:rsidRDefault="001E20FD"/>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D3"/>
    <w:rsid w:val="001E20FD"/>
    <w:rsid w:val="00C1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4307"/>
  <w15:chartTrackingRefBased/>
  <w15:docId w15:val="{A974B162-53D2-49FD-B465-DB92279E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12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2A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2022-11-15T17:37:00Z</dcterms:created>
  <dcterms:modified xsi:type="dcterms:W3CDTF">2022-11-15T17:37:00Z</dcterms:modified>
</cp:coreProperties>
</file>