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A3B0" w14:textId="415E8F83" w:rsidR="00EB2022" w:rsidRDefault="00143D90">
      <w:r>
        <w:rPr>
          <w:rFonts w:ascii="Verdana" w:hAnsi="Verdana"/>
          <w:color w:val="000000"/>
          <w:sz w:val="17"/>
          <w:szCs w:val="17"/>
          <w:shd w:val="clear" w:color="auto" w:fill="FFFFFF"/>
        </w:rPr>
        <w:t>IDENTIFICATION AND CHARACTERISATIONS OF RARE GENETIC VARIANTS (CISD2) IN A GROUP OF NHS PATIENTS BEING TREATED FOR SEVERE OBESITY. Paper details: use R software to interpret the results and construct the graphs. Methodology: - Use e a test of proportions to check whether the frequency of a particular variant in the PMMO differs from its frequency in the general population (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gnomAD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controls). - Check the reliability of the genotyping by visual examination of cluster plots. If the cluster plots are convincing then I will annotate these variants to assess how they might exert their effects by Combined Annotation Dependent Depletion (CADD score). - Determine what the gene does, according to the literature. Are there already disease/phenotypic associations in humans or animal models? - Looking at the gene variants in the PMMO dataset: are there mutation carriers in the PMMO? - Are the variants over- or under-represented in the PMMO compared to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gnomAD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controls? - Annotation of the variants – what type of mutation is? does it affect an amino acid - how? where in the protein does it occur? What is the evidence that this mutation may affect function? If time allows, repeat this analysis with related genes</w:t>
      </w:r>
    </w:p>
    <w:sectPr w:rsidR="00E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90"/>
    <w:rsid w:val="00143D90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D153"/>
  <w15:chartTrackingRefBased/>
  <w15:docId w15:val="{35A0EE11-5534-4F64-8E3B-7F5F5C6A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2022-11-04T20:28:00Z</dcterms:created>
  <dcterms:modified xsi:type="dcterms:W3CDTF">2022-11-04T20:28:00Z</dcterms:modified>
</cp:coreProperties>
</file>