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726B" w14:textId="58E3F117" w:rsidR="00C51813" w:rsidRDefault="00F2478C">
      <w:r>
        <w:rPr>
          <w:rFonts w:ascii="Verdana" w:hAnsi="Verdana"/>
          <w:color w:val="000000"/>
          <w:sz w:val="17"/>
          <w:szCs w:val="17"/>
          <w:shd w:val="clear" w:color="auto" w:fill="FFFFFF"/>
        </w:rPr>
        <w:t>Local Government Management Case Study Analyses. Instructions During the semester, you will read cases highlighting concepts, issues, values, and dilemmas in local government management that support the learning outcomes and competencies described in the syllabus. We will discuss these cases in class. The written case analyses are summaries and analyses of the issues that help you organize your thoughts and prepare for discussions. They are also intended to provide opportunities to practice professional writing. The class discussion will be based on the concepts/issues presented in class readings, the facts of the case, and your conclusions about what can be learned from the case. While “facts are facts,” there are no correct conclusions. Discussing different points of view to obtain a better understanding is the utility of the case method. You will present your responses to the questions for each class discussion, first in small groups and then to the class. Leading group discussions will be the responsibility of a group member. Be prepared to lead and to seek input from all participants. Case analysis grades will be based on how you respond to the five elements described below. A sixth element is your writing of the case, which must be professional, without spelling, grammar, punctuation, or sentence structure errors. Papers must be single-spaced, with 1” margins and an 11 pt.—serif font. Case Analysis</w:t>
      </w:r>
      <w:r>
        <w:rPr>
          <w:rFonts w:ascii="MS Gothic" w:eastAsia="MS Gothic" w:hAnsi="MS Gothic" w:cs="MS Gothic" w:hint="eastAsia"/>
          <w:color w:val="000000"/>
          <w:sz w:val="17"/>
          <w:szCs w:val="17"/>
          <w:shd w:val="clear" w:color="auto" w:fill="FFFFFF"/>
        </w:rPr>
        <w:t>：</w:t>
      </w:r>
      <w:r>
        <w:rPr>
          <w:rFonts w:ascii="Verdana" w:hAnsi="Verdana"/>
          <w:color w:val="000000"/>
          <w:sz w:val="17"/>
          <w:szCs w:val="17"/>
          <w:shd w:val="clear" w:color="auto" w:fill="FFFFFF"/>
        </w:rPr>
        <w:t xml:space="preserve"> Replacing the Police Chief Replacing the Police Chief is the last case. It is typically assigned to various subjects, including personnel management, council-staff relations, or working in a political environment. I chose to use it to focus on three essential management skills: problem analysis, decision-making, and persuasion. Case Analysis Format Use the following numbered subject headings in preparing each written case analysis. 1. Introduction This section must contain two elements. The first is a general summary of the case’s content and the central issue(s). The second is the content area’s importance to the study or practice of local government management. For example, “the content area addressed by this case is intergovernmental relations, which has become a critical concern because . . .” The Introduction should be one paragraph. 2. Facts and Chronology Describe the basic facts and chronology of the case, the key people and organizations involved, and any other aspect generally agreed upon (the facts) that you feel is essential. Omit any subjective analysis of the facts. This is a summary of the story (two or three paragraphs). 3. Analysis Integrate the theories/concepts discussed in class, the associated readings, and your view to explain what happened in the case and how it should be understood. Provide specific examples from the case to support your analysis. As the course proceeds, you should draw upon previously discussed topics and subjects to expand or enhance your analysis. This should be two or three paragraphs. 4. Recommendation The cases end when a decision must be made or an action taken. What do you recommend be done? The facts and your analysis must support your recommendation. 5. Application What lesson did you learn from this case, and how might you apply this in your future career? This should be written in the first person.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8C"/>
    <w:rsid w:val="00C51813"/>
    <w:rsid w:val="00F2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EBB6"/>
  <w15:chartTrackingRefBased/>
  <w15:docId w15:val="{A7BCEF70-6896-4710-894D-A7A3B891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2022-11-28T08:25:00Z</dcterms:created>
  <dcterms:modified xsi:type="dcterms:W3CDTF">2022-11-28T08:25:00Z</dcterms:modified>
</cp:coreProperties>
</file>