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64CA" w14:textId="578F0D55" w:rsidR="001E20FD" w:rsidRDefault="00E04D21">
      <w:r>
        <w:rPr>
          <w:rFonts w:ascii="Verdana" w:hAnsi="Verdana"/>
          <w:color w:val="000000"/>
          <w:sz w:val="17"/>
          <w:szCs w:val="17"/>
          <w:shd w:val="clear" w:color="auto" w:fill="FFFFFF"/>
        </w:rPr>
        <w:t xml:space="preserve">Qualitative Research Paper details: This will be a discussion post for my doctoral qualitative research class. You must support your response with at least two new peer-reviewed articles, but can also cite any of the provided resources. For this particular assignment, using Merriam, S. B., &amp; </w:t>
      </w:r>
      <w:proofErr w:type="spellStart"/>
      <w:r>
        <w:rPr>
          <w:rFonts w:ascii="Verdana" w:hAnsi="Verdana"/>
          <w:color w:val="000000"/>
          <w:sz w:val="17"/>
          <w:szCs w:val="17"/>
          <w:shd w:val="clear" w:color="auto" w:fill="FFFFFF"/>
        </w:rPr>
        <w:t>Tisdell</w:t>
      </w:r>
      <w:proofErr w:type="spellEnd"/>
      <w:r>
        <w:rPr>
          <w:rFonts w:ascii="Verdana" w:hAnsi="Verdana"/>
          <w:color w:val="000000"/>
          <w:sz w:val="17"/>
          <w:szCs w:val="17"/>
          <w:shd w:val="clear" w:color="auto" w:fill="FFFFFF"/>
        </w:rPr>
        <w:t xml:space="preserve">, E. J. (2015). Qualitative research: A guide to design and implementation. Jossey-Bass., Bailey, C. A. (2018). A guide to qualitative field research., </w:t>
      </w:r>
      <w:proofErr w:type="spellStart"/>
      <w:proofErr w:type="gramStart"/>
      <w:r>
        <w:rPr>
          <w:rFonts w:ascii="Verdana" w:hAnsi="Verdana"/>
          <w:color w:val="000000"/>
          <w:sz w:val="17"/>
          <w:szCs w:val="17"/>
          <w:shd w:val="clear" w:color="auto" w:fill="FFFFFF"/>
        </w:rPr>
        <w:t>Pan,L</w:t>
      </w:r>
      <w:proofErr w:type="spellEnd"/>
      <w:proofErr w:type="gramEnd"/>
      <w:r>
        <w:rPr>
          <w:rFonts w:ascii="Verdana" w:hAnsi="Verdana"/>
          <w:color w:val="000000"/>
          <w:sz w:val="17"/>
          <w:szCs w:val="17"/>
          <w:shd w:val="clear" w:color="auto" w:fill="FFFFFF"/>
        </w:rPr>
        <w:t xml:space="preserve"> (2017) Preparing Literature Reviews : Qualitative and Quantitative Approaches, and all other provided resources, respond to the following topic: * You are asked to select one participant to interview to help you answer your research question. Conduct your data collection (the interview should last about 1 hour; it is expected that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audio-record the interview and transcribe it for coding) using the interview guide that you designed. * Report your experiences with interviewing here. Did it go like you expected? Did anything go wrong? What would you do differently next time? What did you like most/least about this experience? Use respective readings and Wood, et al (2019) to reflect on your data collection process and evaluate it. Please make sure to provide the audio recording for the interview you conducted. Please ensure that participants know when the interview is beginning, and ending, and the protocols you will follow. Your tools might all want to include something like this: Before the interview begins, I will say this to the subject: “This conversation is being recorded for research purposes. Please let me know now if you do not agree to being recorded. You may request that the recording stop at any time. We are here today because I want to learn about your experience with _____________. I will be asking you questions about _________________. Any information you can recall, or any stories you can share, would be helpful.” Textbooks, blogs, magazine or internet articles, book chapters, or special reports, do not count toward the peer-reviewed minimum. Connections to the peer reviewed references should be used throughout your writing with in-text citations and matching reference citations. For your reference, I am a healthy, white </w:t>
      </w:r>
      <w:proofErr w:type="gramStart"/>
      <w:r>
        <w:rPr>
          <w:rFonts w:ascii="Verdana" w:hAnsi="Verdana"/>
          <w:color w:val="000000"/>
          <w:sz w:val="17"/>
          <w:szCs w:val="17"/>
          <w:shd w:val="clear" w:color="auto" w:fill="FFFFFF"/>
        </w:rPr>
        <w:t>34-year old</w:t>
      </w:r>
      <w:proofErr w:type="gramEnd"/>
      <w:r>
        <w:rPr>
          <w:rFonts w:ascii="Verdana" w:hAnsi="Verdana"/>
          <w:color w:val="000000"/>
          <w:sz w:val="17"/>
          <w:szCs w:val="17"/>
          <w:shd w:val="clear" w:color="auto" w:fill="FFFFFF"/>
        </w:rPr>
        <w:t xml:space="preserve"> female from Kentucky. I am extremely active and spend a lot of time working out and eating healthy food. Also, I am a college professor in the Exercise Science department and own an online fitness and nutrition coaching business. The proposed research question is: In what ways do different perspectives perceive and understand their experiences with education and educative processes? The Research Sub-Topic is: In what ways do unhealthy adults seeking help through online training perceive and understand their experiences with education and educative processes?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21"/>
    <w:rsid w:val="001E20FD"/>
    <w:rsid w:val="00E0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3813"/>
  <w15:chartTrackingRefBased/>
  <w15:docId w15:val="{7FE9D67A-D54D-4685-9A58-9D1EB749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2022-11-18T07:57:00Z</dcterms:created>
  <dcterms:modified xsi:type="dcterms:W3CDTF">2022-11-18T07:58:00Z</dcterms:modified>
</cp:coreProperties>
</file>