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D2626" w14:textId="31268649" w:rsidR="001E20FD" w:rsidRDefault="00A65DF9">
      <w:r>
        <w:rPr>
          <w:rFonts w:ascii="Verdana" w:hAnsi="Verdana"/>
          <w:color w:val="000000"/>
          <w:sz w:val="17"/>
          <w:szCs w:val="17"/>
          <w:shd w:val="clear" w:color="auto" w:fill="FFFFFF"/>
        </w:rPr>
        <w:t xml:space="preserve">Recruitment-Selection Criteria for Job. 1. Create a recruitment strategy for the job. Justify your recruitment strategy in light of the job analysis/job description, your industry analysis and your overall business strategy from Part I. Be sure to include a discussion of how the various aspects of the labor market might affect your recruitment strategy. 2. Create a set of selection criteria and tools/tests for your job. The criteria should match the qualifications and knowledge, skills and abilities required for the job. There should be an appropriately corresponding tool/test for each criterion. · For example, a requirement for a college degree (the selection criterion) would be assessed with submission of official transcripts (the tool). 3. Create an imaginative, behavioral interview question for your job and describe what you are hoping to learn about the candidate from the question. Distinguish between good and bad answers to your questions. · For this #3, it doesn’t need to be an essay form per say you could list the question and then put the answer and start a list for each question. Maybe 5-10 questions? The Question? The answer/description: Next Question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Answer/description: 4. Using the Internet job description information from salary.com (or other source that has salary information for your job), identify salaries that correspond to your salary policy (25th percentile = minus, 50th percentile = match, 75th percentile = plus) for your job. 5. Create salary ranges of +/- 10% for your job. Display ranges for job.</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DF9"/>
    <w:rsid w:val="001E20FD"/>
    <w:rsid w:val="00A65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B4C80"/>
  <w15:chartTrackingRefBased/>
  <w15:docId w15:val="{74F7A70D-1BFB-4291-A7C8-6FAEE2E0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2022-11-10T12:58:00Z</dcterms:created>
  <dcterms:modified xsi:type="dcterms:W3CDTF">2022-11-10T12:58:00Z</dcterms:modified>
</cp:coreProperties>
</file>