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6DAD5" w14:textId="3B106FA1" w:rsidR="00C51813" w:rsidRDefault="00D8555B">
      <w:r>
        <w:rPr>
          <w:rFonts w:ascii="Verdana" w:hAnsi="Verdana"/>
          <w:color w:val="000000"/>
          <w:sz w:val="17"/>
          <w:szCs w:val="17"/>
          <w:shd w:val="clear" w:color="auto" w:fill="FFFFFF"/>
        </w:rPr>
        <w:t xml:space="preserve">Classical and Neoclassical Trade Theory. Write a research essay on the following topic: Classical and Neoclassical trade theory makes the case that free trade can bring a country to an optimum and economically efficient use of its resources; and hence is an optimal trade-policy, if the objective is maximizing long term economic growth. There are those who argue that the experience of the Asian Miracle countries, such as Taiwan, South Korea and Singapore verify this argument in the real world. There are others who argue that the experience of these countries cannot be used to verify or support the argument above. Discuss. Instructions to write this essay (check the grading rubric below) Write the essay within 5-page (excluding, graphs, charts, diagrams, figures, and bibliography) Use Times New Roman font, size 11, single space. Include the following items in your paper (this is not an exhaustive </w:t>
      </w:r>
      <w:proofErr w:type="gramStart"/>
      <w:r>
        <w:rPr>
          <w:rFonts w:ascii="Verdana" w:hAnsi="Verdana"/>
          <w:color w:val="000000"/>
          <w:sz w:val="17"/>
          <w:szCs w:val="17"/>
          <w:shd w:val="clear" w:color="auto" w:fill="FFFFFF"/>
        </w:rPr>
        <w:t>list,</w:t>
      </w:r>
      <w:proofErr w:type="gramEnd"/>
      <w:r>
        <w:rPr>
          <w:rFonts w:ascii="Verdana" w:hAnsi="Verdana"/>
          <w:color w:val="000000"/>
          <w:sz w:val="17"/>
          <w:szCs w:val="17"/>
          <w:shd w:val="clear" w:color="auto" w:fill="FFFFFF"/>
        </w:rPr>
        <w:t xml:space="preserve"> you can add more items if you want) Introduction Background Summary of available global evidence (what works and what doesn't) Possible solutions Conclusion</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5B"/>
    <w:rsid w:val="00C51813"/>
    <w:rsid w:val="00D8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B1FB0"/>
  <w15:chartTrackingRefBased/>
  <w15:docId w15:val="{C5A016E5-D53D-4D06-82D5-52362800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2022-12-06T10:15:00Z</dcterms:created>
  <dcterms:modified xsi:type="dcterms:W3CDTF">2022-12-06T10:15:00Z</dcterms:modified>
</cp:coreProperties>
</file>