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3609" w14:textId="60F651A8" w:rsidR="00C56133" w:rsidRDefault="00F10F99">
      <w:r>
        <w:rPr>
          <w:rFonts w:ascii="Verdana" w:hAnsi="Verdana"/>
          <w:color w:val="000000"/>
          <w:sz w:val="17"/>
          <w:szCs w:val="17"/>
          <w:shd w:val="clear" w:color="auto" w:fill="FFFFFF"/>
        </w:rPr>
        <w:t xml:space="preserve">LAB ASSIGNMENT: DIFFERENTIAL DIAGNOSIS FOR SKIN CONDITIONS. Properly identifying the cause and type of a patient’s skin condition involves a process of elimination known as differential diagnosis. Using this process, a health professional can take a given set of physical abnormalities, vital signs, health assessment findings, and patient descriptions of symptoms, and incrementally narrow them down until one diagnosis is determined as the most likely cause. In this Lab Assignment, you will examine several visual representations of various skin conditions, describe your observations, and use the techniques of differential diagnosis to determine the most likely condition. RESOURCES Be sure to review the Learning Resources before completing this activity. Click the weekly resources link to access the resources. WEEKLY RESOURCES TO PREPARE · Review the Skin Conditions document provided in this week’s Learning Resources, and select one condition to closely examine for this Lab Assignment. · Consider the abnormal physical characteristics you observe in the graphic you selected. How would you describe the characteristics using clinical terminologies? · Explore different conditions that could be the cause of the skin abnormalities in the graphics you selected. · Consider which of the conditions is most likely to be the correct diagnosis, and why. · Search the Walden library for one evidence-based practice, peer-reviewed article based on the skin condition you chose for this Lab Assignment. · Review the Comprehensive SOAP Exemplar found in this week’s Learning Resources to guide you as you prepare your SOAP note. · Download the SOAP Template found in this week’s Learning Resources, and use this template to complete this Lab Assignment. THE LAB ASSIGNMENT · Choose one skin condition graphic (identify by number in your Chief Complaint) to document your assignment in the SOAP (Subjective, Objective, Assessment, and Plan) note format rather than the traditional narrative style. Refer to Chapter 2 of the Sullivan text and the Comprehensive SOAP Template in this week's Learning Resources for guidance. Remember that not all comprehensive SOAP data are included in every patient case. · Use clinical terminologies to explain the physical characteristics featured in the graphic. Formulate a differential diagnosis of five possible conditions for the skin graphic that you chose. Determine which is most likely to be the correct diagnosis and explain your reasoning using at least three different references, one reference from current evidence-based literature from your search and two different references from this week’s Learning Resources. LEARNING RESOURCES Required Readings · Ball, J. W., </w:t>
      </w:r>
      <w:proofErr w:type="spellStart"/>
      <w:r>
        <w:rPr>
          <w:rFonts w:ascii="Verdana" w:hAnsi="Verdana"/>
          <w:color w:val="000000"/>
          <w:sz w:val="17"/>
          <w:szCs w:val="17"/>
          <w:shd w:val="clear" w:color="auto" w:fill="FFFFFF"/>
        </w:rPr>
        <w:t>Dains</w:t>
      </w:r>
      <w:proofErr w:type="spellEnd"/>
      <w:r>
        <w:rPr>
          <w:rFonts w:ascii="Verdana" w:hAnsi="Verdana"/>
          <w:color w:val="000000"/>
          <w:sz w:val="17"/>
          <w:szCs w:val="17"/>
          <w:shd w:val="clear" w:color="auto" w:fill="FFFFFF"/>
        </w:rPr>
        <w:t xml:space="preserve">, J. E., Flynn, J. A., Solomon, B. S., &amp; Stewart, R. W. (2019). Seidel's guide to physical examination: An interprofessional approach (9th ed.). St. Louis, MO: Elsevier Mosby. o Chapter 9, “Skin, Hair, and Nails” This chapter reviews the basic anatomy and physiology of skin, hair, and nails. The chapter also describes guidelines for proper skin, hair, and nails assessments. · </w:t>
      </w:r>
      <w:proofErr w:type="spellStart"/>
      <w:r>
        <w:rPr>
          <w:rFonts w:ascii="Verdana" w:hAnsi="Verdana"/>
          <w:color w:val="000000"/>
          <w:sz w:val="17"/>
          <w:szCs w:val="17"/>
          <w:shd w:val="clear" w:color="auto" w:fill="FFFFFF"/>
        </w:rPr>
        <w:t>Colyar</w:t>
      </w:r>
      <w:proofErr w:type="spellEnd"/>
      <w:r>
        <w:rPr>
          <w:rFonts w:ascii="Verdana" w:hAnsi="Verdana"/>
          <w:color w:val="000000"/>
          <w:sz w:val="17"/>
          <w:szCs w:val="17"/>
          <w:shd w:val="clear" w:color="auto" w:fill="FFFFFF"/>
        </w:rPr>
        <w:t xml:space="preserve">, M. R. (2015). Advanced practice nursing procedures. Philadelphia, PA: F. A. Davis. Credit Line: Advanced practice nursing procedures, 1st Edition by </w:t>
      </w:r>
      <w:proofErr w:type="spellStart"/>
      <w:r>
        <w:rPr>
          <w:rFonts w:ascii="Verdana" w:hAnsi="Verdana"/>
          <w:color w:val="000000"/>
          <w:sz w:val="17"/>
          <w:szCs w:val="17"/>
          <w:shd w:val="clear" w:color="auto" w:fill="FFFFFF"/>
        </w:rPr>
        <w:t>Colyar</w:t>
      </w:r>
      <w:proofErr w:type="spellEnd"/>
      <w:r>
        <w:rPr>
          <w:rFonts w:ascii="Verdana" w:hAnsi="Verdana"/>
          <w:color w:val="000000"/>
          <w:sz w:val="17"/>
          <w:szCs w:val="17"/>
          <w:shd w:val="clear" w:color="auto" w:fill="FFFFFF"/>
        </w:rPr>
        <w:t xml:space="preserve">, M. R. Copyright 2015 by F. A. Davis Company. Reprinted by permission of F. A. Davis Company via the Copyright Clearance Center. This section explains the procedural knowledge needed prior to performing various dermatological procedures. · Chapter 1, “Punch Biopsy Download Chapter 1, “Punch Biopsy” · Chapter 2, “Skin </w:t>
      </w:r>
      <w:proofErr w:type="spellStart"/>
      <w:r>
        <w:rPr>
          <w:rFonts w:ascii="Verdana" w:hAnsi="Verdana"/>
          <w:color w:val="000000"/>
          <w:sz w:val="17"/>
          <w:szCs w:val="17"/>
          <w:shd w:val="clear" w:color="auto" w:fill="FFFFFF"/>
        </w:rPr>
        <w:t>Biopsy”Download</w:t>
      </w:r>
      <w:proofErr w:type="spellEnd"/>
      <w:r>
        <w:rPr>
          <w:rFonts w:ascii="Verdana" w:hAnsi="Verdana"/>
          <w:color w:val="000000"/>
          <w:sz w:val="17"/>
          <w:szCs w:val="17"/>
          <w:shd w:val="clear" w:color="auto" w:fill="FFFFFF"/>
        </w:rPr>
        <w:t xml:space="preserve"> Chapter 2, “Skin Biopsy” · Chapter 10, “Nail </w:t>
      </w:r>
      <w:proofErr w:type="spellStart"/>
      <w:r>
        <w:rPr>
          <w:rFonts w:ascii="Verdana" w:hAnsi="Verdana"/>
          <w:color w:val="000000"/>
          <w:sz w:val="17"/>
          <w:szCs w:val="17"/>
          <w:shd w:val="clear" w:color="auto" w:fill="FFFFFF"/>
        </w:rPr>
        <w:t>Removal”Download</w:t>
      </w:r>
      <w:proofErr w:type="spellEnd"/>
      <w:r>
        <w:rPr>
          <w:rFonts w:ascii="Verdana" w:hAnsi="Verdana"/>
          <w:color w:val="000000"/>
          <w:sz w:val="17"/>
          <w:szCs w:val="17"/>
          <w:shd w:val="clear" w:color="auto" w:fill="FFFFFF"/>
        </w:rPr>
        <w:t xml:space="preserve"> Chapter 10, “Nail Removal” · Chapter 15, “Skin Lesion Removals: Keloids, Moles, Corns, </w:t>
      </w:r>
      <w:proofErr w:type="spellStart"/>
      <w:r>
        <w:rPr>
          <w:rFonts w:ascii="Verdana" w:hAnsi="Verdana"/>
          <w:color w:val="000000"/>
          <w:sz w:val="17"/>
          <w:szCs w:val="17"/>
          <w:shd w:val="clear" w:color="auto" w:fill="FFFFFF"/>
        </w:rPr>
        <w:t>Calluses”Download</w:t>
      </w:r>
      <w:proofErr w:type="spellEnd"/>
      <w:r>
        <w:rPr>
          <w:rFonts w:ascii="Verdana" w:hAnsi="Verdana"/>
          <w:color w:val="000000"/>
          <w:sz w:val="17"/>
          <w:szCs w:val="17"/>
          <w:shd w:val="clear" w:color="auto" w:fill="FFFFFF"/>
        </w:rPr>
        <w:t xml:space="preserve"> Chapter 15, “Skin Lesion Removals: Keloids, Moles, Corns, Calluses” · Chapter 16, “Skin Tag (Acrochordon) </w:t>
      </w:r>
      <w:proofErr w:type="spellStart"/>
      <w:r>
        <w:rPr>
          <w:rFonts w:ascii="Verdana" w:hAnsi="Verdana"/>
          <w:color w:val="000000"/>
          <w:sz w:val="17"/>
          <w:szCs w:val="17"/>
          <w:shd w:val="clear" w:color="auto" w:fill="FFFFFF"/>
        </w:rPr>
        <w:t>Removal”Download</w:t>
      </w:r>
      <w:proofErr w:type="spellEnd"/>
      <w:r>
        <w:rPr>
          <w:rFonts w:ascii="Verdana" w:hAnsi="Verdana"/>
          <w:color w:val="000000"/>
          <w:sz w:val="17"/>
          <w:szCs w:val="17"/>
          <w:shd w:val="clear" w:color="auto" w:fill="FFFFFF"/>
        </w:rPr>
        <w:t xml:space="preserve"> Chapter 16, “Skin Tag (Acrochordon) Removal” · Chapter 22, “Suture </w:t>
      </w:r>
      <w:proofErr w:type="spellStart"/>
      <w:r>
        <w:rPr>
          <w:rFonts w:ascii="Verdana" w:hAnsi="Verdana"/>
          <w:color w:val="000000"/>
          <w:sz w:val="17"/>
          <w:szCs w:val="17"/>
          <w:shd w:val="clear" w:color="auto" w:fill="FFFFFF"/>
        </w:rPr>
        <w:t>Insertion”Download</w:t>
      </w:r>
      <w:proofErr w:type="spellEnd"/>
      <w:r>
        <w:rPr>
          <w:rFonts w:ascii="Verdana" w:hAnsi="Verdana"/>
          <w:color w:val="000000"/>
          <w:sz w:val="17"/>
          <w:szCs w:val="17"/>
          <w:shd w:val="clear" w:color="auto" w:fill="FFFFFF"/>
        </w:rPr>
        <w:t xml:space="preserve"> Chapter 22, “Suture Insertion” · Chapter 24, “Suture </w:t>
      </w:r>
      <w:proofErr w:type="spellStart"/>
      <w:r>
        <w:rPr>
          <w:rFonts w:ascii="Verdana" w:hAnsi="Verdana"/>
          <w:color w:val="000000"/>
          <w:sz w:val="17"/>
          <w:szCs w:val="17"/>
          <w:shd w:val="clear" w:color="auto" w:fill="FFFFFF"/>
        </w:rPr>
        <w:t>Removal”Download</w:t>
      </w:r>
      <w:proofErr w:type="spellEnd"/>
      <w:r>
        <w:rPr>
          <w:rFonts w:ascii="Verdana" w:hAnsi="Verdana"/>
          <w:color w:val="000000"/>
          <w:sz w:val="17"/>
          <w:szCs w:val="17"/>
          <w:shd w:val="clear" w:color="auto" w:fill="FFFFFF"/>
        </w:rPr>
        <w:t xml:space="preserve"> Chapter 24, “Suture Removal” · </w:t>
      </w:r>
      <w:proofErr w:type="spellStart"/>
      <w:r>
        <w:rPr>
          <w:rFonts w:ascii="Verdana" w:hAnsi="Verdana"/>
          <w:color w:val="000000"/>
          <w:sz w:val="17"/>
          <w:szCs w:val="17"/>
          <w:shd w:val="clear" w:color="auto" w:fill="FFFFFF"/>
        </w:rPr>
        <w:t>Dains</w:t>
      </w:r>
      <w:proofErr w:type="spellEnd"/>
      <w:r>
        <w:rPr>
          <w:rFonts w:ascii="Verdana" w:hAnsi="Verdana"/>
          <w:color w:val="000000"/>
          <w:sz w:val="17"/>
          <w:szCs w:val="17"/>
          <w:shd w:val="clear" w:color="auto" w:fill="FFFFFF"/>
        </w:rPr>
        <w:t xml:space="preserve">, J. E., Baumann, L. C., &amp; Scheibel, P. (2019). Advanced health assessment and clinical diagnosis in primary care (6th ed.). St. Louis, MO: Elsevier Mosby. Credit Line: Advanced Health Assessment and Clinical Diagnosis in Primary Care, 6th Edition by </w:t>
      </w:r>
      <w:proofErr w:type="spellStart"/>
      <w:r>
        <w:rPr>
          <w:rFonts w:ascii="Verdana" w:hAnsi="Verdana"/>
          <w:color w:val="000000"/>
          <w:sz w:val="17"/>
          <w:szCs w:val="17"/>
          <w:shd w:val="clear" w:color="auto" w:fill="FFFFFF"/>
        </w:rPr>
        <w:t>Dains</w:t>
      </w:r>
      <w:proofErr w:type="spellEnd"/>
      <w:r>
        <w:rPr>
          <w:rFonts w:ascii="Verdana" w:hAnsi="Verdana"/>
          <w:color w:val="000000"/>
          <w:sz w:val="17"/>
          <w:szCs w:val="17"/>
          <w:shd w:val="clear" w:color="auto" w:fill="FFFFFF"/>
        </w:rPr>
        <w:t xml:space="preserve">, J.E., Baumann, L. C., &amp; Scheibel, P. Copyright 2019 by Mosby. Reprinted by permission of Mosby via the Copyright Clearance Center. · Chapter 28, “Rashes and Skin </w:t>
      </w:r>
      <w:proofErr w:type="spellStart"/>
      <w:proofErr w:type="gramStart"/>
      <w:r>
        <w:rPr>
          <w:rFonts w:ascii="Verdana" w:hAnsi="Verdana"/>
          <w:color w:val="000000"/>
          <w:sz w:val="17"/>
          <w:szCs w:val="17"/>
          <w:shd w:val="clear" w:color="auto" w:fill="FFFFFF"/>
        </w:rPr>
        <w:t>Lesions”Download</w:t>
      </w:r>
      <w:proofErr w:type="spellEnd"/>
      <w:proofErr w:type="gramEnd"/>
      <w:r>
        <w:rPr>
          <w:rFonts w:ascii="Verdana" w:hAnsi="Verdana"/>
          <w:color w:val="000000"/>
          <w:sz w:val="17"/>
          <w:szCs w:val="17"/>
          <w:shd w:val="clear" w:color="auto" w:fill="FFFFFF"/>
        </w:rPr>
        <w:t xml:space="preserve"> Chapter 28, “Rashes and Skin Lesions” This chapter explains the steps in an initial examination of someone with dermatological problems, including the type of information that needs to be gathered and assessed. Note: Download and use the Student Checklist and the Key Points when you conduct your assessment of the skin, hair, and nails in this Week’s Lab Assignment. · Sullivan, D. D. (2019). Guide to clinical documentation (3rd ed.). Philadelphia, PA: F. A. Davis. o Chapter 2, "The Comprehensive History and Physical Exam" (Previously read in Weeks 1 and 3) · </w:t>
      </w:r>
      <w:proofErr w:type="spellStart"/>
      <w:r>
        <w:rPr>
          <w:rFonts w:ascii="Verdana" w:hAnsi="Verdana"/>
          <w:color w:val="000000"/>
          <w:sz w:val="17"/>
          <w:szCs w:val="17"/>
          <w:shd w:val="clear" w:color="auto" w:fill="FFFFFF"/>
        </w:rPr>
        <w:t>VisualDx</w:t>
      </w:r>
      <w:proofErr w:type="spellEnd"/>
      <w:r>
        <w:rPr>
          <w:rFonts w:ascii="Verdana" w:hAnsi="Verdana"/>
          <w:color w:val="000000"/>
          <w:sz w:val="17"/>
          <w:szCs w:val="17"/>
          <w:shd w:val="clear" w:color="auto" w:fill="FFFFFF"/>
        </w:rPr>
        <w:t xml:space="preserve">. (2021). Clinical decision support Links to an external site.: For professionals. Retrieved July 16, 2021, from http://www.skinsight.com/professionals This interactive website allows you to explore skin conditions according to age, gender, and area of the body. · </w:t>
      </w:r>
      <w:proofErr w:type="spellStart"/>
      <w:r>
        <w:rPr>
          <w:rFonts w:ascii="Verdana" w:hAnsi="Verdana"/>
          <w:color w:val="000000"/>
          <w:sz w:val="17"/>
          <w:szCs w:val="17"/>
          <w:shd w:val="clear" w:color="auto" w:fill="FFFFFF"/>
        </w:rPr>
        <w:t>Bonifant</w:t>
      </w:r>
      <w:proofErr w:type="spellEnd"/>
      <w:r>
        <w:rPr>
          <w:rFonts w:ascii="Verdana" w:hAnsi="Verdana"/>
          <w:color w:val="000000"/>
          <w:sz w:val="17"/>
          <w:szCs w:val="17"/>
          <w:shd w:val="clear" w:color="auto" w:fill="FFFFFF"/>
        </w:rPr>
        <w:t xml:space="preserve">, H., &amp; Holloway, S. (2019). A review of the effects of ageing on skin integrity and wound healing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British Journal of Community Nursing, 24(Sup3), S28–S33. https://doi.org/10.12968/bjcn.2019.24.sup3.s28 · Document: Skin Conditions Download Skin </w:t>
      </w:r>
      <w:proofErr w:type="gramStart"/>
      <w:r>
        <w:rPr>
          <w:rFonts w:ascii="Verdana" w:hAnsi="Verdana"/>
          <w:color w:val="000000"/>
          <w:sz w:val="17"/>
          <w:szCs w:val="17"/>
          <w:shd w:val="clear" w:color="auto" w:fill="FFFFFF"/>
        </w:rPr>
        <w:t>Conditions(</w:t>
      </w:r>
      <w:proofErr w:type="gramEnd"/>
      <w:r>
        <w:rPr>
          <w:rFonts w:ascii="Verdana" w:hAnsi="Verdana"/>
          <w:color w:val="000000"/>
          <w:sz w:val="17"/>
          <w:szCs w:val="17"/>
          <w:shd w:val="clear" w:color="auto" w:fill="FFFFFF"/>
        </w:rPr>
        <w:t xml:space="preserve">Word document) This document contains images of different skin conditions. You will use this information in this week’s Discussion. · Document: Comprehensive SOAP Exemplar Download Comprehensive SOAP </w:t>
      </w:r>
      <w:proofErr w:type="gramStart"/>
      <w:r>
        <w:rPr>
          <w:rFonts w:ascii="Verdana" w:hAnsi="Verdana"/>
          <w:color w:val="000000"/>
          <w:sz w:val="17"/>
          <w:szCs w:val="17"/>
          <w:shd w:val="clear" w:color="auto" w:fill="FFFFFF"/>
        </w:rPr>
        <w:t>Exemplar(</w:t>
      </w:r>
      <w:proofErr w:type="gramEnd"/>
      <w:r>
        <w:rPr>
          <w:rFonts w:ascii="Verdana" w:hAnsi="Verdana"/>
          <w:color w:val="000000"/>
          <w:sz w:val="17"/>
          <w:szCs w:val="17"/>
          <w:shd w:val="clear" w:color="auto" w:fill="FFFFFF"/>
        </w:rPr>
        <w:t>Word document) · Document: Comprehensive SOAP Template Download Comprehensive SOAP Template(Word document) ·</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9"/>
    <w:rsid w:val="00C56133"/>
    <w:rsid w:val="00F1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AE76"/>
  <w15:chartTrackingRefBased/>
  <w15:docId w15:val="{92433345-8376-4B99-8DBC-6B5EE0C7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2022-12-20T17:53:00Z</dcterms:created>
  <dcterms:modified xsi:type="dcterms:W3CDTF">2022-12-20T17:53:00Z</dcterms:modified>
</cp:coreProperties>
</file>