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9F22" w14:textId="472AC73C" w:rsidR="00C51813" w:rsidRDefault="008F6A5E">
      <w:r>
        <w:rPr>
          <w:rFonts w:ascii="Verdana" w:hAnsi="Verdana"/>
          <w:color w:val="000000"/>
          <w:sz w:val="17"/>
          <w:szCs w:val="17"/>
          <w:shd w:val="clear" w:color="auto" w:fill="FFFFFF"/>
        </w:rPr>
        <w:t xml:space="preserve">Essay Paper details: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we need to write 2 essays one for Frankenstein and one for The Wars. The teacher gave us the topics to write about for each of them under the </w:t>
      </w:r>
      <w:r>
        <w:rPr>
          <w:rFonts w:ascii="Verdana" w:hAnsi="Verdana"/>
          <w:color w:val="000000"/>
          <w:sz w:val="17"/>
          <w:szCs w:val="17"/>
          <w:shd w:val="clear" w:color="auto" w:fill="FFFFFF"/>
        </w:rPr>
        <w:t>Assignment</w:t>
      </w:r>
      <w:r>
        <w:rPr>
          <w:rFonts w:ascii="Verdana" w:hAnsi="Verdana"/>
          <w:color w:val="000000"/>
          <w:sz w:val="17"/>
          <w:szCs w:val="17"/>
          <w:shd w:val="clear" w:color="auto" w:fill="FFFFFF"/>
        </w:rPr>
        <w:t xml:space="preserve"> 4 document There is no set number of words required for the essays, but each of the two essays should have the following a good title fully developed, unified paragraphs an introductory paragraph ending with a one-sentence underlined thesis statement middle paragraphs, each beginning with a one-sentence underlined topic sentence. A concluding paragraph is optional. Quotations from the novels, are presented, formatted, and documented correctly MLA style. formal tone and point of view good word choice appropriate to your reading audience. Do not use outside/secondary sources; do not base your analysis on psychological, speculative, creative interpretation. Everything you need is in the literary texts, so focus on what characters do and what they say to show you have good analytical and reading skills. Prove the thesis for both essays with specific details and incidents in the novels. A Work Cited page in MLA formatting is needed for the literary texts IF you have NOT used our common class texts. For part 1 we need to answer the short questions A to C from the text Glass Menagerie. You don't need to do the part 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5E"/>
    <w:rsid w:val="008F6A5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1B46"/>
  <w15:chartTrackingRefBased/>
  <w15:docId w15:val="{28312766-D3CC-4171-ADFC-D8F049D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2022-12-14T05:37:00Z</dcterms:created>
  <dcterms:modified xsi:type="dcterms:W3CDTF">2022-12-14T05:37:00Z</dcterms:modified>
</cp:coreProperties>
</file>