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3ABB" w14:textId="26724C6C" w:rsidR="00086474" w:rsidRDefault="00FF300E">
      <w:r>
        <w:rPr>
          <w:rFonts w:ascii="Verdana" w:hAnsi="Verdana"/>
          <w:color w:val="000000"/>
          <w:sz w:val="17"/>
          <w:szCs w:val="17"/>
          <w:shd w:val="clear" w:color="auto" w:fill="FFFFFF"/>
        </w:rPr>
        <w:t xml:space="preserve">For this assignment, you will be completing a template (download here Download </w:t>
      </w:r>
      <w:proofErr w:type="spellStart"/>
      <w:r>
        <w:rPr>
          <w:rFonts w:ascii="Verdana" w:hAnsi="Verdana"/>
          <w:color w:val="000000"/>
          <w:sz w:val="17"/>
          <w:szCs w:val="17"/>
          <w:shd w:val="clear" w:color="auto" w:fill="FFFFFF"/>
        </w:rPr>
        <w:t>download</w:t>
      </w:r>
      <w:proofErr w:type="spellEnd"/>
      <w:r>
        <w:rPr>
          <w:rFonts w:ascii="Verdana" w:hAnsi="Verdana"/>
          <w:color w:val="000000"/>
          <w:sz w:val="17"/>
          <w:szCs w:val="17"/>
          <w:shd w:val="clear" w:color="auto" w:fill="FFFFFF"/>
        </w:rPr>
        <w:t xml:space="preserve"> here) on Cardiovascular Alterations. Each item in the template must be filled out. This assignment will help you understand the sign and symptoms of the disease and their treatment options. The template will be at least 6 and no more than 12 pages long, not including the title page and reference page (8-14 total). Use APA format in the template as much as possible. A minimum of 2 scholarly sources are required. However, to earn exemplary in the decision-making and clinical reasoning category, 3 or more scholarly sources are required. Sources need to be less than 5 years old. Follow the guidelines below: · Use double spacing for your introduction and conclusion—double spacing is not required in the table. · 12-point Times New Roman font. · Include an introduction. · Spelling, grammar, and organization are appropriate, professional, and correct. · Include a conclusion. · Use in-text citations throughout. · Include a reference list. For the conditions listed below, the description, symptoms, treatment, complication, medications, and patient goals/outcomes must be provided. · Stable angina · Unstable angina · Variant angina · STEMI · NSTEMI · Heart Failure · Inflammatory heart disease · Pericarditis · Endocarditis · Aneurysm For the treatments listed below, the description, what it treats, complications, and patient goals/outcomes must be provided. · Primary angioplasty · Thrombolytic therapy · PTCA · Intracoronary stenting · CABG · </w:t>
      </w:r>
      <w:proofErr w:type="spellStart"/>
      <w:r>
        <w:rPr>
          <w:rFonts w:ascii="Verdana" w:hAnsi="Verdana"/>
          <w:color w:val="000000"/>
          <w:sz w:val="17"/>
          <w:szCs w:val="17"/>
          <w:shd w:val="clear" w:color="auto" w:fill="FFFFFF"/>
        </w:rPr>
        <w:t>Transmyocardial</w:t>
      </w:r>
      <w:proofErr w:type="spellEnd"/>
      <w:r>
        <w:rPr>
          <w:rFonts w:ascii="Verdana" w:hAnsi="Verdana"/>
          <w:color w:val="000000"/>
          <w:sz w:val="17"/>
          <w:szCs w:val="17"/>
          <w:shd w:val="clear" w:color="auto" w:fill="FFFFFF"/>
        </w:rPr>
        <w:t xml:space="preserve"> revascularization · Ablation · Permanent pacemaker · Implantable cardioverter-defibrillator</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0E"/>
    <w:rsid w:val="00086474"/>
    <w:rsid w:val="00501C5C"/>
    <w:rsid w:val="00FF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45AF"/>
  <w15:chartTrackingRefBased/>
  <w15:docId w15:val="{DC72EFAC-E2C3-449E-AA56-5716EB69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2023-01-12T20:27:00Z</dcterms:created>
  <dcterms:modified xsi:type="dcterms:W3CDTF">2023-01-12T20:27:00Z</dcterms:modified>
</cp:coreProperties>
</file>