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E61B" w14:textId="676B07F3" w:rsidR="00404AC1" w:rsidRDefault="007F4B91">
      <w:r>
        <w:rPr>
          <w:rFonts w:ascii="Verdana" w:hAnsi="Verdana"/>
          <w:color w:val="000000"/>
          <w:sz w:val="17"/>
          <w:szCs w:val="17"/>
          <w:shd w:val="clear" w:color="auto" w:fill="FFFFFF"/>
        </w:rPr>
        <w:t xml:space="preserve">Essentials of U.S. History Paper. Assignment Due through electronic submission on </w:t>
      </w:r>
      <w:proofErr w:type="spellStart"/>
      <w:r>
        <w:rPr>
          <w:rFonts w:ascii="Verdana" w:hAnsi="Verdana"/>
          <w:color w:val="000000"/>
          <w:sz w:val="17"/>
          <w:szCs w:val="17"/>
          <w:shd w:val="clear" w:color="auto" w:fill="FFFFFF"/>
        </w:rPr>
        <w:t>iLearn</w:t>
      </w:r>
      <w:proofErr w:type="spellEnd"/>
      <w:r>
        <w:rPr>
          <w:rFonts w:ascii="Verdana" w:hAnsi="Verdana"/>
          <w:color w:val="000000"/>
          <w:sz w:val="17"/>
          <w:szCs w:val="17"/>
          <w:shd w:val="clear" w:color="auto" w:fill="FFFFFF"/>
        </w:rPr>
        <w:t xml:space="preserve"> at 9:00am on Friday of Week 3. Write an analytical essay (12-point font and at least 1,000 words) responding to ONE of the following questions. Do not try to answer all questions in one essay. If you do, you will automatically fail the assignment. Referencing style should follow the Chicago Manual of Style 17th Edition. · What post-Civil War developments contributed to the growing strength of the suffrage movement? · In what ways did race and class intersect in American cities around the turn of the 20th century? · Did technology or migration play a more important role in industrial urbanization? · Why were the labor conflicts of the 1890s so often marked by violence?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91"/>
    <w:rsid w:val="00404AC1"/>
    <w:rsid w:val="007F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822C"/>
  <w15:chartTrackingRefBased/>
  <w15:docId w15:val="{80774432-E41D-4415-A346-BCBE4401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2023-01-05T08:24:00Z</dcterms:created>
  <dcterms:modified xsi:type="dcterms:W3CDTF">2023-01-05T08:24:00Z</dcterms:modified>
</cp:coreProperties>
</file>