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E097" w14:textId="09F668F3" w:rsidR="00404AC1" w:rsidRPr="00510D7C" w:rsidRDefault="00510D7C" w:rsidP="00510D7C">
      <w:r>
        <w:rPr>
          <w:rFonts w:ascii="Verdana" w:hAnsi="Verdana"/>
          <w:color w:val="000000"/>
          <w:sz w:val="17"/>
          <w:szCs w:val="17"/>
          <w:shd w:val="clear" w:color="auto" w:fill="FFFFFF"/>
        </w:rPr>
        <w:t>First Amendment: Religion and Education. You have a standard practice of displaying all student work in your classroom. Recently, you assigned students to write any essay and submit a pictorial depiction on the person they considered to be their hero. One of your students submitted an essay on Jesus and a drawing of the Last Supper. In a 500-750-essay, discuss any legal issues regarding the grading of your student’s essay and whether you could display the student’s work. How does the First Amendment apply to this situation? Include at least five references in your essay. At least three of the five references should cite U.S. Supreme Court cases. Prepare this assignment according to the guidelines found in the APA Style Guide, located in the Student Success Center. An abstract is not required.</w:t>
      </w:r>
    </w:p>
    <w:sectPr w:rsidR="00404AC1" w:rsidRPr="0051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7C"/>
    <w:rsid w:val="00404AC1"/>
    <w:rsid w:val="0051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5619"/>
  <w15:chartTrackingRefBased/>
  <w15:docId w15:val="{911224D2-BA53-4FB5-8567-B71A9407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2023-01-03T07:39:00Z</dcterms:created>
  <dcterms:modified xsi:type="dcterms:W3CDTF">2023-01-03T07:39:00Z</dcterms:modified>
</cp:coreProperties>
</file>