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757F" w14:textId="2A13F170" w:rsidR="008C1E81" w:rsidRDefault="00882B1A">
      <w:r>
        <w:rPr>
          <w:rFonts w:ascii="Verdana" w:hAnsi="Verdana"/>
          <w:color w:val="000000"/>
          <w:sz w:val="17"/>
          <w:szCs w:val="17"/>
          <w:shd w:val="clear" w:color="auto" w:fill="FFFFFF"/>
        </w:rPr>
        <w:t>Maternal Mortality Rates. Please read the article and provide the class an executive summary of what you learned from the reading. What do you think about our state's maternal mortality rates? Please explain why this is. Do some comparisons, and give examples of what other states are doing to combat these alarming high rates. How do they compare to Texas? Requirements: - Are thoughtful and analyze the content or question asked. - Contain novel ideas, connections, and/or real-world application but lack depth, detail and/or explanation. - Make connections to the course content and/or other experiences. - References cited - Ideas are persuasive, and always expressed in a clear and coherent manner</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1A"/>
    <w:rsid w:val="00882B1A"/>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7D1D"/>
  <w15:chartTrackingRefBased/>
  <w15:docId w15:val="{289EC891-E083-4CAB-84EE-60CAABF7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2023-01-24T08:44:00Z</dcterms:created>
  <dcterms:modified xsi:type="dcterms:W3CDTF">2023-01-24T08:44:00Z</dcterms:modified>
</cp:coreProperties>
</file>