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0E1F" w14:textId="6DEFAE8B" w:rsidR="00404AC1" w:rsidRDefault="009E1EBA">
      <w:r>
        <w:rPr>
          <w:rFonts w:ascii="Verdana" w:hAnsi="Verdana"/>
          <w:color w:val="000000"/>
          <w:sz w:val="17"/>
          <w:szCs w:val="17"/>
          <w:shd w:val="clear" w:color="auto" w:fill="FFFFFF"/>
        </w:rPr>
        <w:t xml:space="preserve">Nurses for Tomorrow Scholarship. DIRECTIONS FOR COMPLETING SCHOLARSHIP 2022-2023 Each year nursing programs in the Independence Blue Cross service area are invited to apply for a grant that provides scholarship funds for undergraduate nursing students. This year we will be making 36 awards of $1,000 each. Students who previously received this scholarship are given preference but must apply and meet the criteria. You must use the documents provided to apply for this scholarship. This is a grant funded opportunity and not a part of the College general scholarship application. Please follow these directions when completing the application for this scholarship; 1. Read the directions carefully. You must live in one of the following 11 counties to apply for this scholarship: New Castle, Burlington, Camden, Gloucester, Mercer, Salem, Bucks, Chester, Delaware, Montgomery, and Philadelphia. 2. Complete the chart on the Recipient Agreement and Consent form. DO NOT fill in the date. The amount has been entered. If you are selected you will receive $1,000. 3. Complete the chart on the Recipient Report form. 4. Type your essay into the space provided. Your essay must be typed as a word document and written in the past tense. 5. Sign the release document and print your name on the line provided (electronically). DO NOT enter the date or sign the document. Do type your name where it asked for you to print name. 6. Do not convert the document to PDF. All documents must be in Word format. 7. Send an electronic copy of all documents to. Label the document as: Your full name IBC </w:t>
      </w:r>
      <w:proofErr w:type="gramStart"/>
      <w:r>
        <w:rPr>
          <w:rFonts w:ascii="Verdana" w:hAnsi="Verdana"/>
          <w:color w:val="000000"/>
          <w:sz w:val="17"/>
          <w:szCs w:val="17"/>
          <w:shd w:val="clear" w:color="auto" w:fill="FFFFFF"/>
        </w:rPr>
        <w:t>application.(</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Barbara McLaughlin IBC Application) 8. You will receive a DocuSign email from blank for your electronic signature. 9. All applications should be submitted between January 3 and January 20, 2023 at 4 p.m. Applications submitted before or after this period will not be accepted. 10. Selection is based on your essay. 11. Awards will be made in March 2023. If you have any questions, please do not hesitate to contact Barbara McLaughlin at blank</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BA"/>
    <w:rsid w:val="00404AC1"/>
    <w:rsid w:val="009E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5579"/>
  <w15:chartTrackingRefBased/>
  <w15:docId w15:val="{5BE5884B-30A2-4233-A2B7-C14D558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2023-01-06T19:19:00Z</dcterms:created>
  <dcterms:modified xsi:type="dcterms:W3CDTF">2023-01-06T19:19:00Z</dcterms:modified>
</cp:coreProperties>
</file>