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D01A" w14:textId="5F07A612" w:rsidR="008C1E81" w:rsidRDefault="00AF02B9">
      <w:r>
        <w:rPr>
          <w:rFonts w:ascii="Verdana" w:hAnsi="Verdana"/>
          <w:color w:val="000000"/>
          <w:sz w:val="17"/>
          <w:szCs w:val="17"/>
          <w:shd w:val="clear" w:color="auto" w:fill="FFFFFF"/>
        </w:rPr>
        <w:t>Assignment Content Competencies Determine the financial position of an organization by analyzing financial statements. Analyze financial ethics of an organization. Recommend a corporate finance strategy to enhance the value of an organization. Appraise organizational investments to maximize returns and minimize risk. Determine the financial sustainability of an organization based on trend analysis. Evaluate financial risk, cost of capital, and risk-reward tradeoffs. Student Success Criteria View the grading rubric for this deliverable by selecting the “This item is graded with a rubric” link, which is located in the Details &amp; Information pane. Scenario You work on the financial team of T-Mobile. During the current news section of the meeting, it was brought to your team’s attention that T-Mobile and Sprint just got approval to merge. This is huge news and the question posed to your team is how does this benefit all parties? Now T-Mobile’s financial team must go back and look at all that both companies have accomplished and what they would like to accomplish as a new company. As the financial manager, you have to come up with a business plan that shows the benefits of the merger so that your team will be on board with all the new changes. Instructions Using the data that has been provided, create a business plan for T-Mobile and Sprint to merge that addresses the following: Includes the financial position of each company by analyzing given financial statements. Provides a collated financial ethics plan for the new merger. Provides a new financial strategy to enhance the “one company” after the merger. Analyzes joined company investments and recommends strategies to maximize returns and minimize risks. Completes an industry trend analysis to determine the merger’s new financial sustainability. Evaluates financial risk, cost of capital, and any risk tradeoffs with the new merger. NOTE - Be sure the business plan displays proper grammar, spelling, punctuation, and sentence structure. Website's For information: https://www.mergentonline.com/companydetail.php?compnumber=136575&amp;pagetype=synopsis https://www.mergentonline.com/companydetail.php?compnumber=8649&amp;pagetype=synopsis https://www.proquest.com/marketresearch/results/AB618FE1C3D840CCPQ/1?accountid=40836</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B9"/>
    <w:rsid w:val="008C1E81"/>
    <w:rsid w:val="00A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2B9F"/>
  <w15:chartTrackingRefBased/>
  <w15:docId w15:val="{00D499D5-ACB4-4707-9091-DD15F9A2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2023-01-24T08:42:00Z</dcterms:created>
  <dcterms:modified xsi:type="dcterms:W3CDTF">2023-01-24T08:43:00Z</dcterms:modified>
</cp:coreProperties>
</file>