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0D7F" w14:textId="6DE63CF2" w:rsidR="00EB415E" w:rsidRDefault="007F6766">
      <w:r>
        <w:rPr>
          <w:rFonts w:ascii="Verdana" w:hAnsi="Verdana"/>
          <w:color w:val="000000"/>
          <w:sz w:val="17"/>
          <w:szCs w:val="17"/>
          <w:shd w:val="clear" w:color="auto" w:fill="FFFFFF"/>
        </w:rPr>
        <w:t>Introduction: Claims management is the art of consolidating, billing, filing, revising, and managing medical claims, an imperative aspect of the healthcare industry. Medical facilities cannot receive due funds if patients are unaware of how much they need to pay. Ensuring provider organizations understand the fundamentals of medical billing and coding can help providers and other staff operate a smooth revenue cycle. Tasks: *Explain some of the common medical billing and coding challenges/issues. *Explain the impact of improper claims management. *Describe how technology can be helpful when it comes to medical billing and what tools are available. Submission Details: *Submit a 2- to 5-page paper as a Microsoft Word document addressing the above tasks. Use APA standards for citations and references.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66"/>
    <w:rsid w:val="007F6766"/>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217F"/>
  <w15:chartTrackingRefBased/>
  <w15:docId w15:val="{C8EB1D56-7205-4341-98AE-6B56CC74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2023-02-22T06:34:00Z</dcterms:created>
  <dcterms:modified xsi:type="dcterms:W3CDTF">2023-02-22T06:35:00Z</dcterms:modified>
</cp:coreProperties>
</file>